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1461" w14:textId="78BC27E6" w:rsidR="00446FE4" w:rsidRDefault="00446FE4" w:rsidP="008D1EB2">
      <w:pPr>
        <w:rPr>
          <w:rFonts w:cs="Times New Roman"/>
          <w:b/>
          <w:szCs w:val="24"/>
        </w:rPr>
      </w:pPr>
    </w:p>
    <w:p w14:paraId="65539485" w14:textId="527596CB" w:rsidR="007B2AF3" w:rsidRDefault="007B2AF3" w:rsidP="008D1EB2">
      <w:pPr>
        <w:rPr>
          <w:rFonts w:cs="Times New Roman"/>
          <w:b/>
          <w:szCs w:val="24"/>
        </w:rPr>
      </w:pPr>
    </w:p>
    <w:p w14:paraId="0426D9D8" w14:textId="617FDCC1" w:rsidR="007B2AF3" w:rsidRDefault="007B2AF3" w:rsidP="008D1EB2">
      <w:pPr>
        <w:rPr>
          <w:rFonts w:cs="Times New Roman"/>
          <w:b/>
          <w:szCs w:val="24"/>
        </w:rPr>
      </w:pPr>
    </w:p>
    <w:p w14:paraId="0144B52E" w14:textId="43E749C0" w:rsidR="007B2AF3" w:rsidRDefault="007B2AF3" w:rsidP="008D1EB2">
      <w:pPr>
        <w:rPr>
          <w:rFonts w:cs="Times New Roman"/>
          <w:b/>
          <w:szCs w:val="24"/>
        </w:rPr>
      </w:pPr>
    </w:p>
    <w:p w14:paraId="1B0532C1" w14:textId="3178D98D" w:rsidR="007B2AF3" w:rsidRDefault="007B2AF3" w:rsidP="008D1EB2">
      <w:pPr>
        <w:rPr>
          <w:rFonts w:cs="Times New Roman"/>
          <w:b/>
          <w:szCs w:val="24"/>
        </w:rPr>
      </w:pPr>
    </w:p>
    <w:p w14:paraId="043EBBFC" w14:textId="5B974E66" w:rsidR="007B2AF3" w:rsidRPr="00465AAB" w:rsidRDefault="00AA2F19" w:rsidP="008D1EB2">
      <w:pPr>
        <w:jc w:val="center"/>
        <w:rPr>
          <w:rFonts w:cs="Times New Roman"/>
          <w:szCs w:val="24"/>
        </w:rPr>
      </w:pPr>
      <w:r w:rsidRPr="00465AAB">
        <w:rPr>
          <w:rFonts w:cs="Times New Roman"/>
          <w:szCs w:val="24"/>
        </w:rPr>
        <w:t xml:space="preserve">Be </w:t>
      </w:r>
      <w:r w:rsidR="00465AAB">
        <w:rPr>
          <w:rFonts w:cs="Times New Roman"/>
          <w:szCs w:val="24"/>
        </w:rPr>
        <w:t>A</w:t>
      </w:r>
      <w:r w:rsidRPr="00465AAB">
        <w:rPr>
          <w:rFonts w:cs="Times New Roman"/>
          <w:szCs w:val="24"/>
        </w:rPr>
        <w:t xml:space="preserve"> Friend,</w:t>
      </w:r>
    </w:p>
    <w:p w14:paraId="26E006CE" w14:textId="6B21D1AC" w:rsidR="00E37405" w:rsidRPr="00465AAB" w:rsidRDefault="00E37405" w:rsidP="008D1EB2">
      <w:pPr>
        <w:jc w:val="center"/>
        <w:rPr>
          <w:rFonts w:cs="Times New Roman"/>
          <w:szCs w:val="24"/>
        </w:rPr>
      </w:pPr>
      <w:r w:rsidRPr="00465AAB">
        <w:rPr>
          <w:rFonts w:cs="Times New Roman"/>
          <w:szCs w:val="24"/>
        </w:rPr>
        <w:t xml:space="preserve">A Bullying Prevention Program for </w:t>
      </w:r>
      <w:r w:rsidR="0073351A" w:rsidRPr="00465AAB">
        <w:rPr>
          <w:rFonts w:cs="Times New Roman"/>
          <w:szCs w:val="24"/>
        </w:rPr>
        <w:t>E</w:t>
      </w:r>
      <w:r w:rsidRPr="00465AAB">
        <w:rPr>
          <w:rFonts w:cs="Times New Roman"/>
          <w:szCs w:val="24"/>
        </w:rPr>
        <w:t>lementary Schools</w:t>
      </w:r>
    </w:p>
    <w:p w14:paraId="5BB3B77E" w14:textId="714D3E2B" w:rsidR="00523D24" w:rsidRDefault="00523D24" w:rsidP="008D1EB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Lizette Romano (014019198)</w:t>
      </w:r>
    </w:p>
    <w:p w14:paraId="3B56DD13" w14:textId="2EB22C88" w:rsidR="00523D24" w:rsidRDefault="00523D24" w:rsidP="008D1EB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Professor Theodora Papachristou</w:t>
      </w:r>
    </w:p>
    <w:p w14:paraId="04633B72" w14:textId="44B88371" w:rsidR="000C4033" w:rsidRDefault="000C4033" w:rsidP="008D1EB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California State University, Long Beach</w:t>
      </w:r>
    </w:p>
    <w:p w14:paraId="75975193" w14:textId="75C2EA6B" w:rsidR="000C4033" w:rsidRDefault="000C4033" w:rsidP="008D1EB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HSC 405: Program Evaluation and Measurement</w:t>
      </w:r>
    </w:p>
    <w:p w14:paraId="51A802C1" w14:textId="228002A6" w:rsidR="000C4033" w:rsidRPr="007B2AF3" w:rsidRDefault="000C4033" w:rsidP="008D1EB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T/</w:t>
      </w:r>
      <w:r w:rsidR="00E37405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 12:30-1:45pm</w:t>
      </w:r>
    </w:p>
    <w:p w14:paraId="265C122A" w14:textId="77777777" w:rsidR="00446FE4" w:rsidRDefault="00446FE4" w:rsidP="008D1EB2">
      <w:pPr>
        <w:spacing w:line="259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39DC2F23" w14:textId="3532AD2E" w:rsidR="005D78E2" w:rsidRDefault="005D78E2" w:rsidP="008D1EB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SPECIFIC AIMS</w:t>
      </w:r>
      <w:r w:rsidR="00363801">
        <w:rPr>
          <w:rFonts w:cs="Times New Roman"/>
          <w:b/>
          <w:szCs w:val="24"/>
        </w:rPr>
        <w:t xml:space="preserve"> </w:t>
      </w:r>
    </w:p>
    <w:p w14:paraId="224EC53C" w14:textId="3A7F89DF" w:rsidR="002B5302" w:rsidRDefault="002B5302" w:rsidP="008D1EB2">
      <w:pPr>
        <w:rPr>
          <w:rFonts w:cs="Times New Roman"/>
          <w:b/>
          <w:szCs w:val="24"/>
          <w:u w:val="single"/>
        </w:rPr>
      </w:pPr>
      <w:r w:rsidRPr="002B5302">
        <w:rPr>
          <w:rFonts w:cs="Times New Roman"/>
          <w:b/>
          <w:szCs w:val="24"/>
          <w:u w:val="single"/>
        </w:rPr>
        <w:t>Goal</w:t>
      </w:r>
    </w:p>
    <w:p w14:paraId="49D8F219" w14:textId="694B2F86" w:rsidR="009E57AC" w:rsidRPr="009E57AC" w:rsidRDefault="003A3B9B" w:rsidP="008D1EB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Bullying is damaging to young people and </w:t>
      </w:r>
      <w:r w:rsidR="00762A2F">
        <w:rPr>
          <w:rFonts w:cs="Times New Roman"/>
          <w:szCs w:val="24"/>
        </w:rPr>
        <w:t>affects all walks of life</w:t>
      </w:r>
      <w:r w:rsidR="009A1318">
        <w:rPr>
          <w:rFonts w:cs="Times New Roman"/>
          <w:szCs w:val="24"/>
        </w:rPr>
        <w:t xml:space="preserve"> including those who witness bullying. </w:t>
      </w:r>
      <w:r w:rsidR="009E57AC">
        <w:rPr>
          <w:rFonts w:cs="Times New Roman"/>
          <w:szCs w:val="24"/>
        </w:rPr>
        <w:t xml:space="preserve">The goal of the Be A Friend Program is to reduce bullying related behaviors such as students witnessing bullying, experiencing bullying, or being perpetuators of bullying. </w:t>
      </w:r>
      <w:r>
        <w:rPr>
          <w:rFonts w:cs="Times New Roman"/>
          <w:szCs w:val="24"/>
        </w:rPr>
        <w:t xml:space="preserve">Another goal of the program is to increase positive attitudes to discourage bullying and encourage an environment that is against bullying behaviors. </w:t>
      </w:r>
      <w:r w:rsidR="009A1318">
        <w:rPr>
          <w:rFonts w:cs="Times New Roman"/>
          <w:szCs w:val="24"/>
        </w:rPr>
        <w:t xml:space="preserve">Students will feel </w:t>
      </w:r>
      <w:r w:rsidR="00F572BC">
        <w:rPr>
          <w:rFonts w:cs="Times New Roman"/>
          <w:szCs w:val="24"/>
        </w:rPr>
        <w:t>encouraged in their school environments to avoid bullying behaviors and change their attitudes toward it.</w:t>
      </w:r>
    </w:p>
    <w:p w14:paraId="576B0A17" w14:textId="21346EA6" w:rsidR="00FE5773" w:rsidRPr="00FE5773" w:rsidRDefault="000E2C5A" w:rsidP="00FE5773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Program</w:t>
      </w:r>
    </w:p>
    <w:p w14:paraId="04185908" w14:textId="12A901C4" w:rsidR="009D2F27" w:rsidRDefault="0018626F" w:rsidP="009E57AC">
      <w:pPr>
        <w:pStyle w:val="NormalWeb"/>
        <w:spacing w:before="0" w:beforeAutospacing="0" w:after="0" w:afterAutospacing="0" w:line="480" w:lineRule="auto"/>
      </w:pPr>
      <w:r>
        <w:t xml:space="preserve">Be A Friend is a program developed based on the Social Cognitive Theory. </w:t>
      </w:r>
      <w:r w:rsidR="00FE5773">
        <w:t>Posters</w:t>
      </w:r>
      <w:r w:rsidR="00887A85">
        <w:t xml:space="preserve"> will be posted in play and eating areas, classrooms, and distributed to each student’s family. Along with posters, small postcards with the Be A Friend program goal and logo will be distributed in the community. A website will be created</w:t>
      </w:r>
      <w:r w:rsidR="00A242CE">
        <w:t xml:space="preserve">. </w:t>
      </w:r>
      <w:r w:rsidR="009D2F27">
        <w:rPr>
          <w:color w:val="000000"/>
        </w:rPr>
        <w:t>Teachers and staff will be given training</w:t>
      </w:r>
      <w:r w:rsidR="00E460B6">
        <w:rPr>
          <w:color w:val="000000"/>
        </w:rPr>
        <w:t xml:space="preserve"> </w:t>
      </w:r>
      <w:r w:rsidR="009D2F27">
        <w:rPr>
          <w:color w:val="000000"/>
        </w:rPr>
        <w:t xml:space="preserve">by Be A Friend staff. Parents will be offered workshops by Be A Friend staff. Each student will meet with their teacher at school at least once a week at the start of the program. </w:t>
      </w:r>
      <w:r w:rsidR="009657C6">
        <w:rPr>
          <w:color w:val="000000"/>
        </w:rPr>
        <w:t xml:space="preserve">Class </w:t>
      </w:r>
      <w:r w:rsidR="009657C6" w:rsidRPr="009657C6">
        <w:rPr>
          <w:color w:val="000000"/>
        </w:rPr>
        <w:t xml:space="preserve">rules, visible school policies, and </w:t>
      </w:r>
      <w:r w:rsidR="00D355F3">
        <w:rPr>
          <w:color w:val="000000"/>
        </w:rPr>
        <w:t>negative</w:t>
      </w:r>
      <w:r w:rsidR="00061A1E">
        <w:rPr>
          <w:color w:val="000000"/>
        </w:rPr>
        <w:t xml:space="preserve"> </w:t>
      </w:r>
      <w:r w:rsidR="009657C6" w:rsidRPr="009657C6">
        <w:rPr>
          <w:color w:val="000000"/>
        </w:rPr>
        <w:t xml:space="preserve">reactions to instances of bullying </w:t>
      </w:r>
      <w:r w:rsidR="005D732B">
        <w:rPr>
          <w:color w:val="000000"/>
        </w:rPr>
        <w:t>reinforce a bully free environment.</w:t>
      </w:r>
    </w:p>
    <w:p w14:paraId="15392622" w14:textId="1481BDE0" w:rsidR="009D2F27" w:rsidRDefault="009D2F27" w:rsidP="00D21129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000000"/>
        </w:rPr>
        <w:t xml:space="preserve">The Be A Friend program will be introduced at an hour-long school assembly. </w:t>
      </w:r>
      <w:r w:rsidR="00D21129">
        <w:rPr>
          <w:color w:val="000000"/>
        </w:rPr>
        <w:t xml:space="preserve">Classroom </w:t>
      </w:r>
      <w:r>
        <w:rPr>
          <w:color w:val="000000"/>
        </w:rPr>
        <w:t>rules will be changed after every Be A Friend Lesson that is taught once a week.</w:t>
      </w:r>
      <w:r w:rsidR="00D21129">
        <w:t xml:space="preserve"> </w:t>
      </w:r>
      <w:r>
        <w:rPr>
          <w:color w:val="000000"/>
        </w:rPr>
        <w:t>Be A Friend staff and technical assistants will be available during school hours to help clarify any issues with the program or help with implementation</w:t>
      </w:r>
      <w:r w:rsidR="00D21129">
        <w:rPr>
          <w:color w:val="000000"/>
        </w:rPr>
        <w:t xml:space="preserve">. </w:t>
      </w:r>
      <w:r>
        <w:rPr>
          <w:color w:val="000000"/>
        </w:rPr>
        <w:t xml:space="preserve">Be A Friend will consist of twenty-six forty-five minute highly structured weekly lessons. During weekly lessons, students will be taught self-efficacy in learning their strengths, protective factors, and group activities. Materials for group activities, strength-questionnaires, and protective factors will be provided by Be A Friend. Be A </w:t>
      </w:r>
      <w:r>
        <w:rPr>
          <w:color w:val="000000"/>
        </w:rPr>
        <w:lastRenderedPageBreak/>
        <w:t xml:space="preserve">Friend will provide videos </w:t>
      </w:r>
      <w:r w:rsidR="009657C6">
        <w:rPr>
          <w:color w:val="000000"/>
        </w:rPr>
        <w:t xml:space="preserve">that </w:t>
      </w:r>
      <w:r>
        <w:rPr>
          <w:color w:val="000000"/>
        </w:rPr>
        <w:t>will be available on the website and will be able to replace one homework assignment per week. School personnel will meet weekly with Be A Friend staff</w:t>
      </w:r>
      <w:r w:rsidR="009657C6">
        <w:rPr>
          <w:color w:val="000000"/>
        </w:rPr>
        <w:t>.</w:t>
      </w:r>
    </w:p>
    <w:p w14:paraId="40B48DD6" w14:textId="081FB9BE" w:rsidR="002B5302" w:rsidRDefault="000E2C5A" w:rsidP="008D1EB2">
      <w:pPr>
        <w:rPr>
          <w:rFonts w:cs="Times New Roman"/>
          <w:b/>
          <w:szCs w:val="24"/>
          <w:u w:val="single"/>
        </w:rPr>
      </w:pPr>
      <w:r w:rsidRPr="000E2C5A">
        <w:rPr>
          <w:rFonts w:cs="Times New Roman"/>
          <w:b/>
          <w:szCs w:val="24"/>
          <w:u w:val="single"/>
        </w:rPr>
        <w:t>Program objectives</w:t>
      </w:r>
    </w:p>
    <w:p w14:paraId="5C640C8A" w14:textId="77777777" w:rsidR="004003A6" w:rsidRDefault="004003A6" w:rsidP="004003A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Measurable Objectives:</w:t>
      </w:r>
    </w:p>
    <w:p w14:paraId="0541E759" w14:textId="77777777" w:rsidR="004003A6" w:rsidRDefault="004003A6" w:rsidP="004003A6">
      <w:pPr>
        <w:pStyle w:val="ListParagraph"/>
        <w:numPr>
          <w:ilvl w:val="0"/>
          <w:numId w:val="3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experimental group will increase antibullying attitudes by 25% as measured at post-test through a self-administered questionnaire </w:t>
      </w:r>
      <w:r w:rsidRPr="001D5D80">
        <w:rPr>
          <w:rFonts w:cs="Times New Roman"/>
          <w:szCs w:val="24"/>
        </w:rPr>
        <w:t>(Q6-Q 15).</w:t>
      </w:r>
    </w:p>
    <w:p w14:paraId="4C54F34F" w14:textId="6641D895" w:rsidR="004003A6" w:rsidRPr="00157B04" w:rsidRDefault="004003A6" w:rsidP="004003A6">
      <w:pPr>
        <w:pStyle w:val="ListParagraph"/>
        <w:numPr>
          <w:ilvl w:val="0"/>
          <w:numId w:val="3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experimental group will show an increase in empathy by </w:t>
      </w:r>
      <w:r w:rsidR="00D355F3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5% as measured at post-test through a self-administered questionnaire </w:t>
      </w:r>
      <w:r w:rsidRPr="00990CCB">
        <w:rPr>
          <w:rFonts w:cs="Times New Roman"/>
          <w:szCs w:val="24"/>
        </w:rPr>
        <w:t>(Q</w:t>
      </w:r>
      <w:r>
        <w:rPr>
          <w:rFonts w:cs="Times New Roman"/>
          <w:szCs w:val="24"/>
        </w:rPr>
        <w:t>16</w:t>
      </w:r>
      <w:r w:rsidRPr="00990CCB">
        <w:rPr>
          <w:rFonts w:cs="Times New Roman"/>
          <w:szCs w:val="24"/>
        </w:rPr>
        <w:t xml:space="preserve"> -Q3</w:t>
      </w:r>
      <w:r>
        <w:rPr>
          <w:rFonts w:cs="Times New Roman"/>
          <w:szCs w:val="24"/>
        </w:rPr>
        <w:t>0</w:t>
      </w:r>
      <w:r w:rsidRPr="00990CCB">
        <w:rPr>
          <w:rFonts w:cs="Times New Roman"/>
          <w:szCs w:val="24"/>
        </w:rPr>
        <w:t>).</w:t>
      </w:r>
    </w:p>
    <w:p w14:paraId="442570C9" w14:textId="4A028C65" w:rsidR="004003A6" w:rsidRPr="004003A6" w:rsidRDefault="004003A6" w:rsidP="008D1EB2">
      <w:pPr>
        <w:pStyle w:val="ListParagraph"/>
        <w:numPr>
          <w:ilvl w:val="0"/>
          <w:numId w:val="3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experimental group will decrease bullying behaviors by 10% as measured at post-test through a self-administered questionnaire </w:t>
      </w:r>
      <w:r w:rsidRPr="00990CCB">
        <w:rPr>
          <w:rFonts w:cs="Times New Roman"/>
          <w:szCs w:val="24"/>
        </w:rPr>
        <w:t>(Q3</w:t>
      </w:r>
      <w:r>
        <w:rPr>
          <w:rFonts w:cs="Times New Roman"/>
          <w:szCs w:val="24"/>
        </w:rPr>
        <w:t>1</w:t>
      </w:r>
      <w:r w:rsidRPr="00990CCB">
        <w:rPr>
          <w:rFonts w:cs="Times New Roman"/>
          <w:szCs w:val="24"/>
        </w:rPr>
        <w:t>-Q</w:t>
      </w:r>
      <w:r>
        <w:rPr>
          <w:rFonts w:cs="Times New Roman"/>
          <w:szCs w:val="24"/>
        </w:rPr>
        <w:t>45</w:t>
      </w:r>
      <w:r w:rsidRPr="00990CCB">
        <w:rPr>
          <w:rFonts w:cs="Times New Roman"/>
          <w:szCs w:val="24"/>
        </w:rPr>
        <w:t>).</w:t>
      </w:r>
      <w:r>
        <w:rPr>
          <w:rFonts w:cs="Times New Roman"/>
          <w:szCs w:val="24"/>
        </w:rPr>
        <w:t xml:space="preserve"> </w:t>
      </w:r>
    </w:p>
    <w:p w14:paraId="429C91EB" w14:textId="56A49156" w:rsidR="00FD79F5" w:rsidRDefault="00FD79F5" w:rsidP="008D1EB2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Population</w:t>
      </w:r>
    </w:p>
    <w:p w14:paraId="02686717" w14:textId="1B659B12" w:rsidR="003214B0" w:rsidRPr="003214B0" w:rsidRDefault="00536063" w:rsidP="008D1EB2">
      <w:pPr>
        <w:rPr>
          <w:rFonts w:cs="Times New Roman"/>
          <w:szCs w:val="24"/>
        </w:rPr>
      </w:pPr>
      <w:r>
        <w:rPr>
          <w:color w:val="000000"/>
        </w:rPr>
        <w:t xml:space="preserve">Be A Friend is tailored to Elementary School children in grades 4-6, or ages 9-12. Be A Friend aims to target urban schools in Chicago, Illinois because of their prevalence in witnessing violent behaviors (Li et al., 2011). All ethnicities, genders, and income levels were </w:t>
      </w:r>
      <w:r w:rsidR="006A4336">
        <w:rPr>
          <w:color w:val="000000"/>
        </w:rPr>
        <w:t>eligible. Schools were selected from the Chicago Public School District.</w:t>
      </w:r>
    </w:p>
    <w:p w14:paraId="5C557115" w14:textId="3808F0C7" w:rsidR="00FD79F5" w:rsidRPr="000E2C5A" w:rsidRDefault="00FD79F5" w:rsidP="008D1EB2">
      <w:pPr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Sampling Methods</w:t>
      </w:r>
    </w:p>
    <w:p w14:paraId="612AEDAD" w14:textId="363C09ED" w:rsidR="0017365A" w:rsidRPr="00061A1E" w:rsidRDefault="006A4336" w:rsidP="00061A1E">
      <w:pPr>
        <w:pStyle w:val="NormalWeb"/>
        <w:spacing w:before="0" w:beforeAutospacing="0" w:after="0" w:afterAutospacing="0" w:line="480" w:lineRule="auto"/>
      </w:pPr>
      <w:r>
        <w:rPr>
          <w:color w:val="000000"/>
        </w:rPr>
        <w:t xml:space="preserve">Schools were selected using </w:t>
      </w:r>
      <w:r w:rsidR="00D355F3">
        <w:rPr>
          <w:color w:val="000000"/>
        </w:rPr>
        <w:t xml:space="preserve">a </w:t>
      </w:r>
      <w:r>
        <w:rPr>
          <w:color w:val="000000"/>
        </w:rPr>
        <w:t xml:space="preserve">cluster sample and looking at neighborhood characteristics. </w:t>
      </w:r>
      <w:r w:rsidR="00635945" w:rsidRPr="00635945">
        <w:rPr>
          <w:color w:val="000000"/>
        </w:rPr>
        <w:t>One</w:t>
      </w:r>
      <w:r w:rsidRPr="00635945">
        <w:rPr>
          <w:color w:val="000000"/>
        </w:rPr>
        <w:t xml:space="preserve"> school will make up the experimental group and will be matched to </w:t>
      </w:r>
      <w:r w:rsidR="00635945" w:rsidRPr="00635945">
        <w:rPr>
          <w:color w:val="000000"/>
        </w:rPr>
        <w:t>one</w:t>
      </w:r>
      <w:r w:rsidRPr="00635945">
        <w:rPr>
          <w:color w:val="000000"/>
        </w:rPr>
        <w:t xml:space="preserve"> school with similar characteristics. The total sample size for </w:t>
      </w:r>
      <w:r w:rsidR="00635945" w:rsidRPr="00635945">
        <w:rPr>
          <w:color w:val="000000"/>
        </w:rPr>
        <w:t>both</w:t>
      </w:r>
      <w:r w:rsidRPr="00635945">
        <w:rPr>
          <w:color w:val="000000"/>
        </w:rPr>
        <w:t xml:space="preserve"> schools is n= </w:t>
      </w:r>
      <w:r w:rsidR="00635945" w:rsidRPr="00635945">
        <w:rPr>
          <w:color w:val="000000"/>
          <w:u w:val="single"/>
        </w:rPr>
        <w:t>526</w:t>
      </w:r>
      <w:r w:rsidRPr="00635945">
        <w:rPr>
          <w:color w:val="000000"/>
        </w:rPr>
        <w:t>.</w:t>
      </w:r>
      <w:r w:rsidR="004140F1">
        <w:rPr>
          <w:color w:val="000000"/>
        </w:rPr>
        <w:t xml:space="preserve"> </w:t>
      </w:r>
      <w:r>
        <w:rPr>
          <w:color w:val="000000"/>
        </w:rPr>
        <w:t>The non-equivalent comparison group design was used because it allowed</w:t>
      </w:r>
      <w:r w:rsidR="00D355F3">
        <w:rPr>
          <w:color w:val="000000"/>
        </w:rPr>
        <w:t xml:space="preserve"> a</w:t>
      </w:r>
      <w:r>
        <w:rPr>
          <w:color w:val="000000"/>
        </w:rPr>
        <w:t xml:space="preserve"> </w:t>
      </w:r>
      <w:r w:rsidR="004140F1">
        <w:rPr>
          <w:color w:val="000000"/>
        </w:rPr>
        <w:t xml:space="preserve">match to be made with </w:t>
      </w:r>
      <w:r w:rsidR="00D355F3">
        <w:rPr>
          <w:color w:val="000000"/>
        </w:rPr>
        <w:t xml:space="preserve">a </w:t>
      </w:r>
      <w:r w:rsidR="004140F1">
        <w:rPr>
          <w:color w:val="000000"/>
        </w:rPr>
        <w:t xml:space="preserve">school </w:t>
      </w:r>
      <w:r>
        <w:rPr>
          <w:color w:val="000000"/>
        </w:rPr>
        <w:t xml:space="preserve">with the most similar traits. Characteristics were matched for violence, miscellaneous crimes, income, and test scores. Data will be collected through self-administered questionnaires given in the classroom. </w:t>
      </w:r>
    </w:p>
    <w:p w14:paraId="4E8AD12A" w14:textId="77777777" w:rsidR="00635945" w:rsidRDefault="00635945" w:rsidP="008D1EB2">
      <w:pPr>
        <w:rPr>
          <w:rFonts w:cs="Times New Roman"/>
          <w:b/>
          <w:szCs w:val="24"/>
        </w:rPr>
      </w:pPr>
    </w:p>
    <w:p w14:paraId="5799946A" w14:textId="290C0E3C" w:rsidR="00A7158F" w:rsidRPr="00B55927" w:rsidRDefault="00C67383" w:rsidP="008D1EB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BACKGROUND AND SIGNIFICANCE </w:t>
      </w:r>
    </w:p>
    <w:p w14:paraId="333FE767" w14:textId="67AF88B1" w:rsidR="00A7158F" w:rsidRDefault="00A7158F" w:rsidP="008D1EB2">
      <w:pPr>
        <w:rPr>
          <w:rFonts w:cs="Times New Roman"/>
          <w:b/>
          <w:szCs w:val="24"/>
        </w:rPr>
      </w:pPr>
      <w:r w:rsidRPr="006207DF">
        <w:rPr>
          <w:rFonts w:cs="Times New Roman"/>
          <w:b/>
          <w:szCs w:val="24"/>
          <w:u w:val="single"/>
        </w:rPr>
        <w:t>Importance of the Topic</w:t>
      </w:r>
      <w:r w:rsidR="001756E0" w:rsidRPr="005403D1">
        <w:rPr>
          <w:rFonts w:cs="Times New Roman"/>
          <w:b/>
          <w:szCs w:val="24"/>
        </w:rPr>
        <w:t xml:space="preserve"> </w:t>
      </w:r>
    </w:p>
    <w:p w14:paraId="6BEB0E36" w14:textId="343AEE5D" w:rsidR="00975104" w:rsidRPr="00F26890" w:rsidRDefault="002D66DB" w:rsidP="008D1EB2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 w:rsidR="00F26890" w:rsidRPr="00F26890">
        <w:rPr>
          <w:rFonts w:cs="Times New Roman"/>
          <w:szCs w:val="24"/>
        </w:rPr>
        <w:t>Although bullying does not directly cause deaths,</w:t>
      </w:r>
      <w:r w:rsidR="00951D88">
        <w:rPr>
          <w:rFonts w:cs="Times New Roman"/>
          <w:szCs w:val="24"/>
        </w:rPr>
        <w:t xml:space="preserve"> </w:t>
      </w:r>
      <w:r w:rsidR="00F26890" w:rsidRPr="00F26890">
        <w:rPr>
          <w:rFonts w:cs="Times New Roman"/>
          <w:szCs w:val="24"/>
        </w:rPr>
        <w:t xml:space="preserve">it is </w:t>
      </w:r>
      <w:r w:rsidR="00F26890">
        <w:rPr>
          <w:rFonts w:cs="Times New Roman"/>
          <w:szCs w:val="24"/>
        </w:rPr>
        <w:t xml:space="preserve">a risk factor for </w:t>
      </w:r>
      <w:r w:rsidR="00CD1DD5">
        <w:rPr>
          <w:rFonts w:cs="Times New Roman"/>
          <w:szCs w:val="24"/>
        </w:rPr>
        <w:t xml:space="preserve">behaviors that produce negative health outcomes and decrease an individual’s quality of life. </w:t>
      </w:r>
      <w:r w:rsidR="00A41733">
        <w:rPr>
          <w:rFonts w:cs="Times New Roman"/>
          <w:szCs w:val="24"/>
        </w:rPr>
        <w:t xml:space="preserve">According to the </w:t>
      </w:r>
      <w:r w:rsidR="00A41733" w:rsidRPr="00504E02">
        <w:rPr>
          <w:rFonts w:cs="Times New Roman"/>
          <w:szCs w:val="24"/>
        </w:rPr>
        <w:t>United States Department of Health and Human Services</w:t>
      </w:r>
      <w:r w:rsidR="00A41733">
        <w:rPr>
          <w:rFonts w:cs="Times New Roman"/>
          <w:szCs w:val="24"/>
        </w:rPr>
        <w:t xml:space="preserve"> [USDHHS</w:t>
      </w:r>
      <w:r w:rsidR="00827E22">
        <w:rPr>
          <w:rFonts w:cs="Times New Roman"/>
          <w:szCs w:val="24"/>
        </w:rPr>
        <w:t xml:space="preserve">] (2014), </w:t>
      </w:r>
      <w:r w:rsidR="00D04674">
        <w:rPr>
          <w:rFonts w:cs="Times New Roman"/>
          <w:szCs w:val="24"/>
        </w:rPr>
        <w:t xml:space="preserve">behaviors </w:t>
      </w:r>
      <w:r w:rsidR="00902BA6">
        <w:rPr>
          <w:rFonts w:cs="Times New Roman"/>
          <w:szCs w:val="24"/>
        </w:rPr>
        <w:t>related</w:t>
      </w:r>
      <w:r w:rsidR="00D04674">
        <w:rPr>
          <w:rFonts w:cs="Times New Roman"/>
          <w:szCs w:val="24"/>
        </w:rPr>
        <w:t xml:space="preserve"> to suicide </w:t>
      </w:r>
      <w:r w:rsidR="00291695">
        <w:rPr>
          <w:rFonts w:cs="Times New Roman"/>
          <w:szCs w:val="24"/>
        </w:rPr>
        <w:t xml:space="preserve">increase with exposure to being bullied, witnessing bullying, or being a bully. </w:t>
      </w:r>
    </w:p>
    <w:p w14:paraId="3C80E3E8" w14:textId="77777777" w:rsidR="006E1671" w:rsidRDefault="00202A3E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According to </w:t>
      </w:r>
      <w:r w:rsidR="00015507">
        <w:rPr>
          <w:rFonts w:cs="Times New Roman"/>
          <w:szCs w:val="24"/>
        </w:rPr>
        <w:t xml:space="preserve">a survey by </w:t>
      </w:r>
      <w:r>
        <w:rPr>
          <w:rFonts w:cs="Times New Roman"/>
          <w:szCs w:val="24"/>
        </w:rPr>
        <w:t xml:space="preserve">the USDHHS (2017), </w:t>
      </w:r>
      <w:r w:rsidR="003530B4">
        <w:rPr>
          <w:rFonts w:cs="Times New Roman"/>
          <w:szCs w:val="24"/>
        </w:rPr>
        <w:t xml:space="preserve">49% of students were bullied </w:t>
      </w:r>
      <w:r w:rsidR="003947AF">
        <w:rPr>
          <w:rFonts w:cs="Times New Roman"/>
          <w:szCs w:val="24"/>
        </w:rPr>
        <w:t xml:space="preserve">at school </w:t>
      </w:r>
      <w:r w:rsidR="003530B4">
        <w:rPr>
          <w:rFonts w:cs="Times New Roman"/>
          <w:szCs w:val="24"/>
        </w:rPr>
        <w:t xml:space="preserve">in the past month and 30% reported bullying </w:t>
      </w:r>
      <w:r w:rsidR="003947AF">
        <w:rPr>
          <w:rFonts w:cs="Times New Roman"/>
          <w:szCs w:val="24"/>
        </w:rPr>
        <w:t>others within the past month</w:t>
      </w:r>
      <w:r w:rsidR="003530B4">
        <w:rPr>
          <w:rFonts w:cs="Times New Roman"/>
          <w:szCs w:val="24"/>
        </w:rPr>
        <w:t xml:space="preserve">. </w:t>
      </w:r>
      <w:r w:rsidR="00636AEE" w:rsidRPr="00636AEE">
        <w:rPr>
          <w:rFonts w:cs="Times New Roman"/>
          <w:szCs w:val="24"/>
        </w:rPr>
        <w:t xml:space="preserve">31% of 6th grade students </w:t>
      </w:r>
      <w:r w:rsidR="00BE4644">
        <w:rPr>
          <w:rFonts w:cs="Times New Roman"/>
          <w:szCs w:val="24"/>
        </w:rPr>
        <w:t xml:space="preserve">stated they </w:t>
      </w:r>
      <w:r w:rsidR="00636AEE" w:rsidRPr="00636AEE">
        <w:rPr>
          <w:rFonts w:cs="Times New Roman"/>
          <w:szCs w:val="24"/>
        </w:rPr>
        <w:t>were bullied compared to 21% of 8th graders (</w:t>
      </w:r>
      <w:proofErr w:type="spellStart"/>
      <w:r w:rsidR="00636AEE" w:rsidRPr="00636AEE">
        <w:rPr>
          <w:rFonts w:cs="Times New Roman"/>
          <w:szCs w:val="24"/>
        </w:rPr>
        <w:t>Musu</w:t>
      </w:r>
      <w:proofErr w:type="spellEnd"/>
      <w:r w:rsidR="00636AEE" w:rsidRPr="00636AEE">
        <w:rPr>
          <w:rFonts w:cs="Times New Roman"/>
          <w:szCs w:val="24"/>
        </w:rPr>
        <w:t xml:space="preserve">-Gillette et al., 2018, p. 74). </w:t>
      </w:r>
      <w:r w:rsidR="00C43BDF">
        <w:rPr>
          <w:rFonts w:cs="Times New Roman"/>
          <w:szCs w:val="24"/>
        </w:rPr>
        <w:t>At least 70</w:t>
      </w:r>
      <w:r w:rsidR="00ED2E46">
        <w:rPr>
          <w:rFonts w:cs="Times New Roman"/>
          <w:szCs w:val="24"/>
        </w:rPr>
        <w:t>% of staff and students</w:t>
      </w:r>
      <w:r w:rsidR="00313621">
        <w:rPr>
          <w:rFonts w:cs="Times New Roman"/>
          <w:szCs w:val="24"/>
        </w:rPr>
        <w:t xml:space="preserve"> in schools</w:t>
      </w:r>
      <w:r w:rsidR="00ED2E46">
        <w:rPr>
          <w:rFonts w:cs="Times New Roman"/>
          <w:szCs w:val="24"/>
        </w:rPr>
        <w:t xml:space="preserve"> reported witnessing bullying</w:t>
      </w:r>
      <w:r w:rsidR="00245640">
        <w:rPr>
          <w:rFonts w:cs="Times New Roman"/>
          <w:szCs w:val="24"/>
        </w:rPr>
        <w:t xml:space="preserve"> (USDHHS, 2017).</w:t>
      </w:r>
      <w:r w:rsidR="00613BA6">
        <w:rPr>
          <w:rFonts w:cs="Times New Roman"/>
          <w:szCs w:val="24"/>
        </w:rPr>
        <w:t xml:space="preserve"> </w:t>
      </w:r>
    </w:p>
    <w:p w14:paraId="51B769ED" w14:textId="24752108" w:rsidR="00504E02" w:rsidRDefault="00613BA6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E45E4C">
        <w:rPr>
          <w:rFonts w:cs="Times New Roman"/>
          <w:szCs w:val="24"/>
        </w:rPr>
        <w:t xml:space="preserve">s mentioned, witnessing bullying increases </w:t>
      </w:r>
      <w:r w:rsidR="00710E01">
        <w:rPr>
          <w:rFonts w:cs="Times New Roman"/>
          <w:szCs w:val="24"/>
        </w:rPr>
        <w:t xml:space="preserve">suicide-related behaviors. </w:t>
      </w:r>
      <w:r w:rsidR="00504E02" w:rsidRPr="00504E02">
        <w:rPr>
          <w:rFonts w:cs="Times New Roman"/>
          <w:szCs w:val="24"/>
        </w:rPr>
        <w:t>Possible effects and risks associated with being a recipient of bullying include trouble sleeping, depression, anxiety, and difficulty carrying on student duties or being integrated into the school (USDHHS, 2016); alternatively, engaging in bullying behaviors increases the risk for future</w:t>
      </w:r>
      <w:r w:rsidR="008C09A7">
        <w:rPr>
          <w:rFonts w:cs="Times New Roman"/>
          <w:szCs w:val="24"/>
        </w:rPr>
        <w:t xml:space="preserve"> problematic behaviors such as</w:t>
      </w:r>
      <w:r w:rsidR="00504E02" w:rsidRPr="00504E02">
        <w:rPr>
          <w:rFonts w:cs="Times New Roman"/>
          <w:szCs w:val="24"/>
        </w:rPr>
        <w:t xml:space="preserve"> “substance use, academic problems, and violence.” Similarly, the National Voices for Equality, Education, and Enlightenment [NVEEE] (2016) found that being bullied increase</w:t>
      </w:r>
      <w:r w:rsidR="0016580F">
        <w:rPr>
          <w:rFonts w:cs="Times New Roman"/>
          <w:szCs w:val="24"/>
        </w:rPr>
        <w:t>s the</w:t>
      </w:r>
      <w:r w:rsidR="00504E02" w:rsidRPr="00504E02">
        <w:rPr>
          <w:rFonts w:cs="Times New Roman"/>
          <w:szCs w:val="24"/>
        </w:rPr>
        <w:t xml:space="preserve"> risk of social anxiety, lower self-esteem, and increased use of mental services. </w:t>
      </w:r>
      <w:r w:rsidR="00D3644E">
        <w:rPr>
          <w:rFonts w:cs="Times New Roman"/>
          <w:szCs w:val="24"/>
        </w:rPr>
        <w:t xml:space="preserve">At least </w:t>
      </w:r>
      <w:r w:rsidR="00504E02" w:rsidRPr="00504E02">
        <w:rPr>
          <w:rFonts w:cs="Times New Roman"/>
          <w:szCs w:val="24"/>
        </w:rPr>
        <w:t>19% of students ages 12-18 reported that bullying affected feelings about themselves (</w:t>
      </w:r>
      <w:proofErr w:type="spellStart"/>
      <w:r w:rsidR="00504E02" w:rsidRPr="00504E02">
        <w:rPr>
          <w:rFonts w:cs="Times New Roman"/>
          <w:szCs w:val="24"/>
        </w:rPr>
        <w:t>Musu</w:t>
      </w:r>
      <w:proofErr w:type="spellEnd"/>
      <w:r w:rsidR="00504E02" w:rsidRPr="00504E02">
        <w:rPr>
          <w:rFonts w:cs="Times New Roman"/>
          <w:szCs w:val="24"/>
        </w:rPr>
        <w:t>-Gillette et al., 2018, p. 78).</w:t>
      </w:r>
    </w:p>
    <w:p w14:paraId="41AAA6DD" w14:textId="5D77917C" w:rsidR="005F0EAF" w:rsidRPr="004521F2" w:rsidRDefault="004521F2" w:rsidP="008D1EB2">
      <w:pPr>
        <w:ind w:firstLine="360"/>
        <w:rPr>
          <w:rFonts w:cs="Times New Roman"/>
          <w:szCs w:val="24"/>
        </w:rPr>
      </w:pPr>
      <w:r w:rsidRPr="004521F2">
        <w:rPr>
          <w:rFonts w:cs="Times New Roman"/>
          <w:szCs w:val="24"/>
        </w:rPr>
        <w:t xml:space="preserve">One of the reasons listed for chronic absenteeism, or missing 10% of school days in a year, was bullying for children in 4th-6th grade (Lara, Noble, </w:t>
      </w:r>
      <w:proofErr w:type="spellStart"/>
      <w:r w:rsidRPr="004521F2">
        <w:rPr>
          <w:rFonts w:cs="Times New Roman"/>
          <w:szCs w:val="24"/>
        </w:rPr>
        <w:t>Pelika</w:t>
      </w:r>
      <w:proofErr w:type="spellEnd"/>
      <w:r w:rsidRPr="004521F2">
        <w:rPr>
          <w:rFonts w:cs="Times New Roman"/>
          <w:szCs w:val="24"/>
        </w:rPr>
        <w:t>, Coons, 2018). According to the NVEEE (2016), the number of children who miss school because of threats of bullying behaviors is 160,000 per day.</w:t>
      </w:r>
      <w:r w:rsidR="00E34A41">
        <w:rPr>
          <w:rFonts w:cs="Times New Roman"/>
          <w:szCs w:val="24"/>
        </w:rPr>
        <w:t xml:space="preserve"> </w:t>
      </w:r>
      <w:r w:rsidR="00E34A41" w:rsidRPr="00E34A41">
        <w:rPr>
          <w:rFonts w:cs="Times New Roman"/>
          <w:szCs w:val="24"/>
        </w:rPr>
        <w:t xml:space="preserve">Children between 6-17 with serious “emotional or behavioral difficulties </w:t>
      </w:r>
      <w:r w:rsidR="00E34A41" w:rsidRPr="00E34A41">
        <w:rPr>
          <w:rFonts w:cs="Times New Roman"/>
          <w:szCs w:val="24"/>
        </w:rPr>
        <w:lastRenderedPageBreak/>
        <w:t xml:space="preserve">(EBDs)” were almost 4 times as likely than those without serious EBDs to miss school (National Center for Health Statistics, 2017); </w:t>
      </w:r>
      <w:r w:rsidR="00A55CD1">
        <w:rPr>
          <w:rFonts w:cs="Times New Roman"/>
          <w:szCs w:val="24"/>
        </w:rPr>
        <w:t>compared to ages 6-10</w:t>
      </w:r>
      <w:r w:rsidR="00361A2B">
        <w:rPr>
          <w:rFonts w:cs="Times New Roman"/>
          <w:szCs w:val="24"/>
        </w:rPr>
        <w:t>,</w:t>
      </w:r>
      <w:r w:rsidR="002A3B70">
        <w:rPr>
          <w:rFonts w:cs="Times New Roman"/>
          <w:szCs w:val="24"/>
        </w:rPr>
        <w:t xml:space="preserve"> absences of</w:t>
      </w:r>
      <w:r w:rsidR="009B31BD">
        <w:rPr>
          <w:rFonts w:cs="Times New Roman"/>
          <w:szCs w:val="24"/>
        </w:rPr>
        <w:t xml:space="preserve"> children </w:t>
      </w:r>
      <w:r w:rsidR="007E51F5">
        <w:rPr>
          <w:rFonts w:cs="Times New Roman"/>
          <w:szCs w:val="24"/>
        </w:rPr>
        <w:t>from age</w:t>
      </w:r>
      <w:r w:rsidR="009B31BD">
        <w:rPr>
          <w:rFonts w:cs="Times New Roman"/>
          <w:szCs w:val="24"/>
        </w:rPr>
        <w:t>s</w:t>
      </w:r>
      <w:r w:rsidR="007E51F5">
        <w:rPr>
          <w:rFonts w:cs="Times New Roman"/>
          <w:szCs w:val="24"/>
        </w:rPr>
        <w:t xml:space="preserve"> </w:t>
      </w:r>
      <w:r w:rsidR="00E34A41" w:rsidRPr="00E34A41">
        <w:rPr>
          <w:rFonts w:cs="Times New Roman"/>
          <w:szCs w:val="24"/>
        </w:rPr>
        <w:t>10</w:t>
      </w:r>
      <w:r w:rsidR="007E51F5">
        <w:rPr>
          <w:rFonts w:cs="Times New Roman"/>
          <w:szCs w:val="24"/>
        </w:rPr>
        <w:t>-14</w:t>
      </w:r>
      <w:r w:rsidR="00E34A41" w:rsidRPr="00E34A41">
        <w:rPr>
          <w:rFonts w:cs="Times New Roman"/>
          <w:szCs w:val="24"/>
        </w:rPr>
        <w:t xml:space="preserve"> with serious EBDs increased </w:t>
      </w:r>
      <w:r w:rsidR="00B127C1">
        <w:rPr>
          <w:rFonts w:cs="Times New Roman"/>
          <w:szCs w:val="24"/>
        </w:rPr>
        <w:t>from 8% to 15.6%</w:t>
      </w:r>
      <w:r w:rsidR="00E34A41" w:rsidRPr="00E34A41">
        <w:rPr>
          <w:rFonts w:cs="Times New Roman"/>
          <w:szCs w:val="24"/>
        </w:rPr>
        <w:t>.</w:t>
      </w:r>
      <w:r w:rsidR="00132EC8">
        <w:rPr>
          <w:rFonts w:cs="Times New Roman"/>
          <w:szCs w:val="24"/>
        </w:rPr>
        <w:t xml:space="preserve"> </w:t>
      </w:r>
      <w:r w:rsidR="00C00F9C">
        <w:rPr>
          <w:rFonts w:cs="Times New Roman"/>
          <w:szCs w:val="24"/>
        </w:rPr>
        <w:t>Because of the mental health effects of bullying, i</w:t>
      </w:r>
      <w:r w:rsidR="00267A08">
        <w:rPr>
          <w:rFonts w:cs="Times New Roman"/>
          <w:szCs w:val="24"/>
        </w:rPr>
        <w:t xml:space="preserve">t is possible that the absenteeism present due to bullying </w:t>
      </w:r>
      <w:r w:rsidR="00F22AED">
        <w:rPr>
          <w:rFonts w:cs="Times New Roman"/>
          <w:szCs w:val="24"/>
        </w:rPr>
        <w:t>is</w:t>
      </w:r>
      <w:r w:rsidR="00F679D0">
        <w:rPr>
          <w:rFonts w:cs="Times New Roman"/>
          <w:szCs w:val="24"/>
        </w:rPr>
        <w:t xml:space="preserve"> connected to</w:t>
      </w:r>
      <w:r w:rsidR="00F22AED">
        <w:rPr>
          <w:rFonts w:cs="Times New Roman"/>
          <w:szCs w:val="24"/>
        </w:rPr>
        <w:t xml:space="preserve"> absences from</w:t>
      </w:r>
      <w:r w:rsidR="00267A08">
        <w:rPr>
          <w:rFonts w:cs="Times New Roman"/>
          <w:szCs w:val="24"/>
        </w:rPr>
        <w:t xml:space="preserve"> serious </w:t>
      </w:r>
      <w:r w:rsidR="0088562E">
        <w:rPr>
          <w:rFonts w:cs="Times New Roman"/>
          <w:szCs w:val="24"/>
        </w:rPr>
        <w:t xml:space="preserve">EBD’s. </w:t>
      </w:r>
      <w:r w:rsidR="00573FC6">
        <w:rPr>
          <w:rFonts w:cs="Times New Roman"/>
          <w:szCs w:val="24"/>
        </w:rPr>
        <w:t xml:space="preserve">In addition, </w:t>
      </w:r>
      <w:r w:rsidR="00573FC6" w:rsidRPr="004521F2">
        <w:rPr>
          <w:rFonts w:cs="Times New Roman"/>
          <w:szCs w:val="24"/>
        </w:rPr>
        <w:t>1 out of 10 school dropouts are due to constant bullying</w:t>
      </w:r>
      <w:r w:rsidR="00573FC6">
        <w:rPr>
          <w:rFonts w:cs="Times New Roman"/>
          <w:szCs w:val="24"/>
        </w:rPr>
        <w:t xml:space="preserve"> (NVEEE, 2016).</w:t>
      </w:r>
      <w:r w:rsidR="00913D64">
        <w:rPr>
          <w:rFonts w:cs="Times New Roman"/>
          <w:szCs w:val="24"/>
        </w:rPr>
        <w:t xml:space="preserve"> About </w:t>
      </w:r>
      <w:r w:rsidR="00913D64" w:rsidRPr="00913D64">
        <w:rPr>
          <w:rFonts w:cs="Times New Roman"/>
          <w:szCs w:val="24"/>
        </w:rPr>
        <w:t>$</w:t>
      </w:r>
      <w:r w:rsidR="008102ED">
        <w:rPr>
          <w:rFonts w:cs="Times New Roman"/>
          <w:szCs w:val="24"/>
        </w:rPr>
        <w:t>37</w:t>
      </w:r>
      <w:r w:rsidR="00913D64" w:rsidRPr="00913D64">
        <w:rPr>
          <w:rFonts w:cs="Times New Roman"/>
          <w:szCs w:val="24"/>
        </w:rPr>
        <w:t xml:space="preserve"> billion</w:t>
      </w:r>
      <w:r w:rsidR="00913D64">
        <w:rPr>
          <w:rFonts w:cs="Times New Roman"/>
          <w:szCs w:val="24"/>
        </w:rPr>
        <w:t xml:space="preserve"> could be saved </w:t>
      </w:r>
      <w:r w:rsidR="00624644">
        <w:rPr>
          <w:rFonts w:cs="Times New Roman"/>
          <w:szCs w:val="24"/>
        </w:rPr>
        <w:t xml:space="preserve">in crime </w:t>
      </w:r>
      <w:r w:rsidR="00913D64">
        <w:rPr>
          <w:rFonts w:cs="Times New Roman"/>
          <w:szCs w:val="24"/>
        </w:rPr>
        <w:t xml:space="preserve">every year with </w:t>
      </w:r>
      <w:r w:rsidR="006721BE">
        <w:rPr>
          <w:rFonts w:cs="Times New Roman"/>
          <w:szCs w:val="24"/>
        </w:rPr>
        <w:t>the</w:t>
      </w:r>
      <w:r w:rsidR="00913D64">
        <w:rPr>
          <w:rFonts w:cs="Times New Roman"/>
          <w:szCs w:val="24"/>
        </w:rPr>
        <w:t xml:space="preserve"> </w:t>
      </w:r>
      <w:r w:rsidR="00624644">
        <w:rPr>
          <w:rFonts w:cs="Times New Roman"/>
          <w:szCs w:val="24"/>
        </w:rPr>
        <w:t>10</w:t>
      </w:r>
      <w:r w:rsidR="00913D64">
        <w:rPr>
          <w:rFonts w:cs="Times New Roman"/>
          <w:szCs w:val="24"/>
        </w:rPr>
        <w:t>% increase in graduations</w:t>
      </w:r>
      <w:r w:rsidR="006721BE">
        <w:rPr>
          <w:rFonts w:cs="Times New Roman"/>
          <w:szCs w:val="24"/>
        </w:rPr>
        <w:t xml:space="preserve"> which bullying costs</w:t>
      </w:r>
      <w:r w:rsidR="00913D64">
        <w:rPr>
          <w:rFonts w:cs="Times New Roman"/>
          <w:szCs w:val="24"/>
        </w:rPr>
        <w:t xml:space="preserve"> </w:t>
      </w:r>
      <w:r w:rsidR="006721BE">
        <w:rPr>
          <w:rFonts w:cs="Times New Roman"/>
          <w:szCs w:val="24"/>
        </w:rPr>
        <w:t xml:space="preserve">the United States </w:t>
      </w:r>
      <w:r w:rsidR="00913D64">
        <w:rPr>
          <w:rFonts w:cs="Times New Roman"/>
          <w:szCs w:val="24"/>
        </w:rPr>
        <w:t>(</w:t>
      </w:r>
      <w:r w:rsidR="005712A0">
        <w:rPr>
          <w:rFonts w:cs="Times New Roman"/>
          <w:szCs w:val="24"/>
        </w:rPr>
        <w:t xml:space="preserve">Alliance for Excellent Education, </w:t>
      </w:r>
      <w:r w:rsidR="007B02C0">
        <w:rPr>
          <w:rFonts w:cs="Times New Roman"/>
          <w:szCs w:val="24"/>
        </w:rPr>
        <w:t>2018)</w:t>
      </w:r>
      <w:r w:rsidR="00913D64">
        <w:rPr>
          <w:rFonts w:cs="Times New Roman"/>
          <w:szCs w:val="24"/>
        </w:rPr>
        <w:t>.</w:t>
      </w:r>
      <w:r w:rsidR="00573FC6" w:rsidRPr="007541E1">
        <w:rPr>
          <w:rFonts w:cs="Times New Roman"/>
          <w:szCs w:val="24"/>
          <w:highlight w:val="yellow"/>
        </w:rPr>
        <w:t xml:space="preserve"> </w:t>
      </w:r>
      <w:r w:rsidR="00132EC8" w:rsidRPr="00F22AED">
        <w:rPr>
          <w:rFonts w:cs="Times New Roman"/>
          <w:szCs w:val="24"/>
        </w:rPr>
        <w:t xml:space="preserve">Other costs related to bullying include costs of services to treat depression, anxiety, </w:t>
      </w:r>
      <w:r w:rsidR="00016B0F" w:rsidRPr="00F22AED">
        <w:rPr>
          <w:rFonts w:cs="Times New Roman"/>
          <w:szCs w:val="24"/>
        </w:rPr>
        <w:t xml:space="preserve">mental health, </w:t>
      </w:r>
      <w:r w:rsidR="007B02C0" w:rsidRPr="00F22AED">
        <w:rPr>
          <w:rFonts w:cs="Times New Roman"/>
          <w:szCs w:val="24"/>
        </w:rPr>
        <w:t xml:space="preserve">and </w:t>
      </w:r>
      <w:r w:rsidR="00016B0F" w:rsidRPr="00F22AED">
        <w:rPr>
          <w:rFonts w:cs="Times New Roman"/>
          <w:szCs w:val="24"/>
        </w:rPr>
        <w:t>substance use</w:t>
      </w:r>
      <w:r w:rsidR="007B02C0" w:rsidRPr="00F22AED">
        <w:rPr>
          <w:rFonts w:cs="Times New Roman"/>
          <w:szCs w:val="24"/>
        </w:rPr>
        <w:t>.</w:t>
      </w:r>
      <w:r w:rsidR="007541E1">
        <w:rPr>
          <w:rFonts w:cs="Times New Roman"/>
          <w:szCs w:val="24"/>
        </w:rPr>
        <w:t xml:space="preserve"> </w:t>
      </w:r>
    </w:p>
    <w:p w14:paraId="4AD0424D" w14:textId="0EF5A9F1" w:rsidR="00A7158F" w:rsidRPr="00B458E2" w:rsidRDefault="005F0EAF" w:rsidP="008D1EB2">
      <w:pPr>
        <w:rPr>
          <w:rFonts w:cs="Times New Roman"/>
          <w:b/>
          <w:szCs w:val="24"/>
        </w:rPr>
      </w:pPr>
      <w:r w:rsidRPr="00BD0586">
        <w:rPr>
          <w:rFonts w:cs="Times New Roman"/>
          <w:b/>
          <w:szCs w:val="24"/>
          <w:u w:val="single"/>
        </w:rPr>
        <w:t xml:space="preserve">Critical Review on Similar </w:t>
      </w:r>
      <w:r w:rsidR="00BD0586">
        <w:rPr>
          <w:rFonts w:cs="Times New Roman"/>
          <w:b/>
          <w:szCs w:val="24"/>
          <w:u w:val="single"/>
        </w:rPr>
        <w:t>P</w:t>
      </w:r>
      <w:r w:rsidRPr="00BD0586">
        <w:rPr>
          <w:rFonts w:cs="Times New Roman"/>
          <w:b/>
          <w:szCs w:val="24"/>
          <w:u w:val="single"/>
        </w:rPr>
        <w:t>rograms</w:t>
      </w:r>
      <w:r w:rsidR="00A7158F" w:rsidRPr="00B458E2">
        <w:rPr>
          <w:rFonts w:cs="Times New Roman"/>
          <w:b/>
          <w:szCs w:val="24"/>
        </w:rPr>
        <w:t xml:space="preserve"> </w:t>
      </w:r>
    </w:p>
    <w:p w14:paraId="22AA9B98" w14:textId="6685484D" w:rsidR="006D337C" w:rsidRDefault="00D14241" w:rsidP="008D1EB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8C2822">
        <w:rPr>
          <w:rFonts w:cs="Times New Roman"/>
          <w:szCs w:val="24"/>
        </w:rPr>
        <w:t xml:space="preserve">Li et al. (2011) used the </w:t>
      </w:r>
      <w:r w:rsidR="00153617">
        <w:rPr>
          <w:rFonts w:cs="Times New Roman"/>
          <w:szCs w:val="24"/>
        </w:rPr>
        <w:t>T</w:t>
      </w:r>
      <w:r w:rsidR="008C2822">
        <w:rPr>
          <w:rFonts w:cs="Times New Roman"/>
          <w:szCs w:val="24"/>
        </w:rPr>
        <w:t xml:space="preserve">heory of Triadic </w:t>
      </w:r>
      <w:r w:rsidR="00153617">
        <w:rPr>
          <w:rFonts w:cs="Times New Roman"/>
          <w:szCs w:val="24"/>
        </w:rPr>
        <w:t>I</w:t>
      </w:r>
      <w:r w:rsidR="008C2822">
        <w:rPr>
          <w:rFonts w:cs="Times New Roman"/>
          <w:szCs w:val="24"/>
        </w:rPr>
        <w:t xml:space="preserve">nfluence </w:t>
      </w:r>
      <w:r w:rsidR="0024269D">
        <w:rPr>
          <w:rFonts w:cs="Times New Roman"/>
          <w:szCs w:val="24"/>
        </w:rPr>
        <w:t xml:space="preserve">to address distal influences such as school climate and class management, and </w:t>
      </w:r>
      <w:r w:rsidR="00BD5CE0">
        <w:rPr>
          <w:rFonts w:cs="Times New Roman"/>
          <w:szCs w:val="24"/>
        </w:rPr>
        <w:t xml:space="preserve">proximal influences such as </w:t>
      </w:r>
      <w:r w:rsidR="004974F5">
        <w:rPr>
          <w:rFonts w:cs="Times New Roman"/>
          <w:szCs w:val="24"/>
        </w:rPr>
        <w:t>attitudes</w:t>
      </w:r>
      <w:r w:rsidR="00BD5CE0">
        <w:rPr>
          <w:rFonts w:cs="Times New Roman"/>
          <w:szCs w:val="24"/>
        </w:rPr>
        <w:t xml:space="preserve"> and self-efficacy</w:t>
      </w:r>
      <w:r w:rsidR="004E717C">
        <w:rPr>
          <w:rFonts w:cs="Times New Roman"/>
          <w:szCs w:val="24"/>
        </w:rPr>
        <w:t xml:space="preserve"> to reduce bullying behaviors by </w:t>
      </w:r>
      <w:r w:rsidR="008019F6">
        <w:rPr>
          <w:rFonts w:cs="Times New Roman"/>
          <w:szCs w:val="24"/>
        </w:rPr>
        <w:t xml:space="preserve">41%. </w:t>
      </w:r>
      <w:r w:rsidR="00AB1E1A">
        <w:rPr>
          <w:rFonts w:cs="Times New Roman"/>
          <w:szCs w:val="24"/>
        </w:rPr>
        <w:t xml:space="preserve">Limber, Olweus, Wang, </w:t>
      </w:r>
      <w:proofErr w:type="spellStart"/>
      <w:r w:rsidR="00AB1E1A">
        <w:rPr>
          <w:rFonts w:cs="Times New Roman"/>
          <w:szCs w:val="24"/>
        </w:rPr>
        <w:t>Masiello</w:t>
      </w:r>
      <w:proofErr w:type="spellEnd"/>
      <w:r w:rsidR="00AB1E1A">
        <w:rPr>
          <w:rFonts w:cs="Times New Roman"/>
          <w:szCs w:val="24"/>
        </w:rPr>
        <w:t xml:space="preserve">, &amp; Breivik (2018) </w:t>
      </w:r>
      <w:r w:rsidR="000947EC">
        <w:rPr>
          <w:rFonts w:cs="Times New Roman"/>
          <w:szCs w:val="24"/>
        </w:rPr>
        <w:t>addressed school climate</w:t>
      </w:r>
      <w:r w:rsidR="00CA7AE2">
        <w:rPr>
          <w:rFonts w:cs="Times New Roman"/>
          <w:szCs w:val="24"/>
        </w:rPr>
        <w:t xml:space="preserve"> </w:t>
      </w:r>
      <w:r w:rsidR="000947EC">
        <w:rPr>
          <w:rFonts w:cs="Times New Roman"/>
          <w:szCs w:val="24"/>
        </w:rPr>
        <w:t>and</w:t>
      </w:r>
      <w:r w:rsidR="00CF2615">
        <w:rPr>
          <w:rFonts w:cs="Times New Roman"/>
          <w:szCs w:val="24"/>
        </w:rPr>
        <w:t xml:space="preserve"> </w:t>
      </w:r>
      <w:r w:rsidR="0018129B">
        <w:rPr>
          <w:rFonts w:cs="Times New Roman"/>
          <w:szCs w:val="24"/>
        </w:rPr>
        <w:t>attitudes such as empathy and perceptions</w:t>
      </w:r>
      <w:r w:rsidR="00CF2615">
        <w:rPr>
          <w:rFonts w:cs="Times New Roman"/>
          <w:szCs w:val="24"/>
        </w:rPr>
        <w:t xml:space="preserve"> of teachers’ commitment to stop bullying </w:t>
      </w:r>
      <w:r w:rsidR="006429C2">
        <w:rPr>
          <w:rFonts w:cs="Times New Roman"/>
          <w:szCs w:val="24"/>
        </w:rPr>
        <w:t>to successfully reduce bullying behaviors and increase empathy.</w:t>
      </w:r>
      <w:r w:rsidR="00F923CA">
        <w:rPr>
          <w:rFonts w:cs="Times New Roman"/>
          <w:szCs w:val="24"/>
        </w:rPr>
        <w:t xml:space="preserve"> </w:t>
      </w:r>
      <w:r w:rsidR="00FC0F87">
        <w:rPr>
          <w:rFonts w:cs="Times New Roman"/>
          <w:szCs w:val="24"/>
        </w:rPr>
        <w:t xml:space="preserve">Additionally, Brown, Low, Smith, &amp; Haggerty (2011) used </w:t>
      </w:r>
      <w:r w:rsidR="00FC0F87" w:rsidRPr="008B778E">
        <w:rPr>
          <w:rFonts w:cs="Times New Roman"/>
          <w:szCs w:val="24"/>
        </w:rPr>
        <w:t xml:space="preserve">the </w:t>
      </w:r>
      <w:r w:rsidR="00373C61">
        <w:rPr>
          <w:rFonts w:cs="Times New Roman"/>
          <w:szCs w:val="24"/>
        </w:rPr>
        <w:t>s</w:t>
      </w:r>
      <w:r w:rsidR="00FC0F87" w:rsidRPr="008B778E">
        <w:rPr>
          <w:rFonts w:cs="Times New Roman"/>
          <w:szCs w:val="24"/>
        </w:rPr>
        <w:t>ocial-ecological</w:t>
      </w:r>
      <w:r w:rsidR="00FC0F87">
        <w:rPr>
          <w:rFonts w:cs="Times New Roman"/>
          <w:szCs w:val="24"/>
        </w:rPr>
        <w:t xml:space="preserve"> model to address schoo</w:t>
      </w:r>
      <w:r w:rsidR="008E035B">
        <w:rPr>
          <w:rFonts w:cs="Times New Roman"/>
          <w:szCs w:val="24"/>
        </w:rPr>
        <w:t>l climate and attitudes</w:t>
      </w:r>
      <w:r w:rsidR="006674F5">
        <w:rPr>
          <w:rFonts w:cs="Times New Roman"/>
          <w:szCs w:val="24"/>
        </w:rPr>
        <w:t xml:space="preserve"> to prevent school bullying</w:t>
      </w:r>
      <w:r w:rsidR="008E035B">
        <w:rPr>
          <w:rFonts w:cs="Times New Roman"/>
          <w:szCs w:val="24"/>
        </w:rPr>
        <w:t>.</w:t>
      </w:r>
      <w:r w:rsidR="00CF2615">
        <w:rPr>
          <w:rFonts w:cs="Times New Roman"/>
          <w:szCs w:val="24"/>
        </w:rPr>
        <w:t xml:space="preserve"> </w:t>
      </w:r>
      <w:r w:rsidR="001C0159">
        <w:rPr>
          <w:rFonts w:cs="Times New Roman"/>
          <w:szCs w:val="24"/>
        </w:rPr>
        <w:t xml:space="preserve">Similarly, </w:t>
      </w:r>
      <w:proofErr w:type="spellStart"/>
      <w:r w:rsidR="00306657">
        <w:rPr>
          <w:rFonts w:cs="Times New Roman"/>
          <w:szCs w:val="24"/>
        </w:rPr>
        <w:t>Tsian</w:t>
      </w:r>
      <w:r w:rsidR="00E1011D">
        <w:rPr>
          <w:rFonts w:cs="Times New Roman"/>
          <w:szCs w:val="24"/>
        </w:rPr>
        <w:t>tis</w:t>
      </w:r>
      <w:proofErr w:type="spellEnd"/>
      <w:r w:rsidR="00E1011D">
        <w:rPr>
          <w:rFonts w:cs="Times New Roman"/>
          <w:szCs w:val="24"/>
        </w:rPr>
        <w:t xml:space="preserve"> et al. (2013) </w:t>
      </w:r>
      <w:r w:rsidR="008E75B3">
        <w:rPr>
          <w:rFonts w:cs="Times New Roman"/>
          <w:szCs w:val="24"/>
        </w:rPr>
        <w:t>produced a 55% drop in victimization</w:t>
      </w:r>
      <w:r w:rsidR="00A41CA8">
        <w:rPr>
          <w:rFonts w:cs="Times New Roman"/>
          <w:szCs w:val="24"/>
        </w:rPr>
        <w:t xml:space="preserve"> and bullying</w:t>
      </w:r>
      <w:r w:rsidR="008E75B3">
        <w:rPr>
          <w:rFonts w:cs="Times New Roman"/>
          <w:szCs w:val="24"/>
        </w:rPr>
        <w:t xml:space="preserve"> when compared to </w:t>
      </w:r>
      <w:r w:rsidR="00A41CA8">
        <w:rPr>
          <w:rFonts w:cs="Times New Roman"/>
          <w:szCs w:val="24"/>
        </w:rPr>
        <w:t xml:space="preserve">only a 30% and 15% drop in the controls </w:t>
      </w:r>
      <w:r w:rsidR="00D17B60">
        <w:rPr>
          <w:rFonts w:cs="Times New Roman"/>
          <w:szCs w:val="24"/>
        </w:rPr>
        <w:t xml:space="preserve">by </w:t>
      </w:r>
      <w:r w:rsidR="000C19EB">
        <w:rPr>
          <w:rFonts w:cs="Times New Roman"/>
          <w:szCs w:val="24"/>
        </w:rPr>
        <w:t>address</w:t>
      </w:r>
      <w:r w:rsidR="00D17B60">
        <w:rPr>
          <w:rFonts w:cs="Times New Roman"/>
          <w:szCs w:val="24"/>
        </w:rPr>
        <w:t>ing s</w:t>
      </w:r>
      <w:r w:rsidR="001C0159">
        <w:rPr>
          <w:rFonts w:cs="Times New Roman"/>
          <w:szCs w:val="24"/>
        </w:rPr>
        <w:t xml:space="preserve">chool climate and attitudes of students. </w:t>
      </w:r>
      <w:r w:rsidR="00092D8E">
        <w:rPr>
          <w:rFonts w:cs="Times New Roman"/>
          <w:szCs w:val="24"/>
        </w:rPr>
        <w:t>Other programs that addressed school climate included Jenson, Brisson, Bender, &amp;</w:t>
      </w:r>
      <w:r w:rsidR="005C077E">
        <w:rPr>
          <w:rFonts w:cs="Times New Roman"/>
          <w:szCs w:val="24"/>
        </w:rPr>
        <w:t xml:space="preserve"> Williford (2013) and Menard &amp; </w:t>
      </w:r>
      <w:proofErr w:type="spellStart"/>
      <w:r w:rsidR="005C077E">
        <w:rPr>
          <w:rFonts w:cs="Times New Roman"/>
          <w:szCs w:val="24"/>
        </w:rPr>
        <w:t>Grotpeter</w:t>
      </w:r>
      <w:proofErr w:type="spellEnd"/>
      <w:r w:rsidR="005C077E">
        <w:rPr>
          <w:rFonts w:cs="Times New Roman"/>
          <w:szCs w:val="24"/>
        </w:rPr>
        <w:t xml:space="preserve"> (2013). </w:t>
      </w:r>
    </w:p>
    <w:p w14:paraId="54AD14FF" w14:textId="65D9965A" w:rsidR="00252B07" w:rsidRDefault="00897C9E" w:rsidP="008D1EB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In addition to attitude and school climate, </w:t>
      </w:r>
      <w:r w:rsidR="00336AC4">
        <w:rPr>
          <w:rFonts w:cs="Times New Roman"/>
          <w:szCs w:val="24"/>
        </w:rPr>
        <w:t>Jenson</w:t>
      </w:r>
      <w:r w:rsidR="00EC01C6">
        <w:rPr>
          <w:rFonts w:cs="Times New Roman"/>
          <w:szCs w:val="24"/>
        </w:rPr>
        <w:t xml:space="preserve"> et al.</w:t>
      </w:r>
      <w:r w:rsidR="00336AC4">
        <w:rPr>
          <w:rFonts w:cs="Times New Roman"/>
          <w:szCs w:val="24"/>
        </w:rPr>
        <w:t xml:space="preserve"> (2013), </w:t>
      </w:r>
      <w:r w:rsidR="002B3F54">
        <w:rPr>
          <w:rFonts w:cs="Times New Roman"/>
          <w:szCs w:val="24"/>
        </w:rPr>
        <w:t>addressed increasing protective factors</w:t>
      </w:r>
      <w:r w:rsidR="00B55C98">
        <w:rPr>
          <w:rFonts w:cs="Times New Roman"/>
          <w:szCs w:val="24"/>
        </w:rPr>
        <w:t xml:space="preserve"> to move victims and bullies to </w:t>
      </w:r>
      <w:r w:rsidR="005A7A01">
        <w:rPr>
          <w:rFonts w:cs="Times New Roman"/>
          <w:szCs w:val="24"/>
        </w:rPr>
        <w:t>“uninvolved” groups.</w:t>
      </w:r>
      <w:r w:rsidR="00B217DE">
        <w:rPr>
          <w:rFonts w:cs="Times New Roman"/>
          <w:szCs w:val="24"/>
        </w:rPr>
        <w:t xml:space="preserve"> </w:t>
      </w:r>
      <w:r w:rsidR="0002092D">
        <w:rPr>
          <w:rFonts w:cs="Times New Roman"/>
          <w:szCs w:val="24"/>
        </w:rPr>
        <w:t xml:space="preserve">Both Jenson et al. (2013) and </w:t>
      </w:r>
      <w:r w:rsidR="00212C97">
        <w:rPr>
          <w:rFonts w:cs="Times New Roman"/>
          <w:szCs w:val="24"/>
        </w:rPr>
        <w:t>Trip et al. (2015) used the Social Learning Theory</w:t>
      </w:r>
      <w:r w:rsidR="00A5784F">
        <w:rPr>
          <w:rFonts w:cs="Times New Roman"/>
          <w:szCs w:val="24"/>
        </w:rPr>
        <w:t xml:space="preserve">, though behavior change did not occur for </w:t>
      </w:r>
      <w:r w:rsidR="00A5784F">
        <w:rPr>
          <w:rFonts w:cs="Times New Roman"/>
          <w:szCs w:val="24"/>
        </w:rPr>
        <w:lastRenderedPageBreak/>
        <w:t>Trip et al. (2015).</w:t>
      </w:r>
      <w:r w:rsidR="005A7A01">
        <w:rPr>
          <w:rFonts w:cs="Times New Roman"/>
          <w:szCs w:val="24"/>
        </w:rPr>
        <w:t xml:space="preserve"> </w:t>
      </w:r>
      <w:r w:rsidR="00F62191">
        <w:rPr>
          <w:rFonts w:cs="Times New Roman"/>
          <w:szCs w:val="24"/>
        </w:rPr>
        <w:t>Three other programs also addressed protective factors</w:t>
      </w:r>
      <w:r w:rsidR="005A7A01">
        <w:rPr>
          <w:rFonts w:cs="Times New Roman"/>
          <w:szCs w:val="24"/>
        </w:rPr>
        <w:t xml:space="preserve"> </w:t>
      </w:r>
      <w:r w:rsidR="00D75A87">
        <w:rPr>
          <w:rFonts w:cs="Times New Roman"/>
          <w:szCs w:val="24"/>
        </w:rPr>
        <w:t>(</w:t>
      </w:r>
      <w:proofErr w:type="spellStart"/>
      <w:r w:rsidR="00FA5265">
        <w:rPr>
          <w:rFonts w:cs="Times New Roman"/>
          <w:szCs w:val="24"/>
        </w:rPr>
        <w:t>Rawana</w:t>
      </w:r>
      <w:proofErr w:type="spellEnd"/>
      <w:r w:rsidR="00FA5265">
        <w:rPr>
          <w:rFonts w:cs="Times New Roman"/>
          <w:szCs w:val="24"/>
        </w:rPr>
        <w:t>, Norwood, &amp;</w:t>
      </w:r>
      <w:r w:rsidR="005674A0">
        <w:rPr>
          <w:rFonts w:cs="Times New Roman"/>
          <w:szCs w:val="24"/>
        </w:rPr>
        <w:t xml:space="preserve"> Whitley</w:t>
      </w:r>
      <w:r w:rsidR="00D75A87">
        <w:rPr>
          <w:rFonts w:cs="Times New Roman"/>
          <w:szCs w:val="24"/>
        </w:rPr>
        <w:t xml:space="preserve">, </w:t>
      </w:r>
      <w:r w:rsidR="005674A0">
        <w:rPr>
          <w:rFonts w:cs="Times New Roman"/>
          <w:szCs w:val="24"/>
        </w:rPr>
        <w:t>2011</w:t>
      </w:r>
      <w:r w:rsidR="00F62191">
        <w:rPr>
          <w:rFonts w:cs="Times New Roman"/>
          <w:szCs w:val="24"/>
        </w:rPr>
        <w:t>,</w:t>
      </w:r>
      <w:r w:rsidR="00821460">
        <w:rPr>
          <w:rFonts w:cs="Times New Roman"/>
          <w:szCs w:val="24"/>
        </w:rPr>
        <w:t xml:space="preserve"> Duke </w:t>
      </w:r>
      <w:r w:rsidR="004F0C26">
        <w:rPr>
          <w:rFonts w:cs="Times New Roman"/>
          <w:szCs w:val="24"/>
        </w:rPr>
        <w:t>&amp;</w:t>
      </w:r>
      <w:r w:rsidR="00821460">
        <w:rPr>
          <w:rFonts w:cs="Times New Roman"/>
          <w:szCs w:val="24"/>
        </w:rPr>
        <w:t xml:space="preserve"> Norton</w:t>
      </w:r>
      <w:r w:rsidR="00F62191">
        <w:rPr>
          <w:rFonts w:cs="Times New Roman"/>
          <w:szCs w:val="24"/>
        </w:rPr>
        <w:t xml:space="preserve">, </w:t>
      </w:r>
      <w:r w:rsidR="00821460">
        <w:rPr>
          <w:rFonts w:cs="Times New Roman"/>
          <w:szCs w:val="24"/>
        </w:rPr>
        <w:t>201</w:t>
      </w:r>
      <w:r w:rsidR="00B30080">
        <w:rPr>
          <w:rFonts w:cs="Times New Roman"/>
          <w:szCs w:val="24"/>
        </w:rPr>
        <w:t>7</w:t>
      </w:r>
      <w:r w:rsidR="00821460">
        <w:rPr>
          <w:rFonts w:cs="Times New Roman"/>
          <w:szCs w:val="24"/>
        </w:rPr>
        <w:t xml:space="preserve">, and </w:t>
      </w:r>
      <w:r w:rsidR="004F0C26">
        <w:rPr>
          <w:rFonts w:cs="Times New Roman"/>
          <w:szCs w:val="24"/>
        </w:rPr>
        <w:t xml:space="preserve">Menard &amp; </w:t>
      </w:r>
      <w:proofErr w:type="spellStart"/>
      <w:r w:rsidR="004F0C26">
        <w:rPr>
          <w:rFonts w:cs="Times New Roman"/>
          <w:szCs w:val="24"/>
        </w:rPr>
        <w:t>Grotpeter</w:t>
      </w:r>
      <w:proofErr w:type="spellEnd"/>
      <w:r w:rsidR="00F62191">
        <w:rPr>
          <w:rFonts w:cs="Times New Roman"/>
          <w:szCs w:val="24"/>
        </w:rPr>
        <w:t xml:space="preserve">, </w:t>
      </w:r>
      <w:r w:rsidR="004F0C26">
        <w:rPr>
          <w:rFonts w:cs="Times New Roman"/>
          <w:szCs w:val="24"/>
        </w:rPr>
        <w:t>2013</w:t>
      </w:r>
      <w:r w:rsidR="00554E2B">
        <w:rPr>
          <w:rFonts w:cs="Times New Roman"/>
          <w:szCs w:val="24"/>
        </w:rPr>
        <w:t xml:space="preserve">). </w:t>
      </w:r>
      <w:r w:rsidR="00921E44">
        <w:rPr>
          <w:rFonts w:cs="Times New Roman"/>
          <w:szCs w:val="24"/>
        </w:rPr>
        <w:t xml:space="preserve">Karna et al. (2011) </w:t>
      </w:r>
      <w:r w:rsidR="006D4D3D">
        <w:rPr>
          <w:rFonts w:cs="Times New Roman"/>
          <w:szCs w:val="24"/>
        </w:rPr>
        <w:t xml:space="preserve">used the Social Cognitive Theory </w:t>
      </w:r>
      <w:r w:rsidR="002E28D8">
        <w:rPr>
          <w:rFonts w:cs="Times New Roman"/>
          <w:szCs w:val="24"/>
        </w:rPr>
        <w:t xml:space="preserve">to </w:t>
      </w:r>
      <w:r w:rsidR="00B12138">
        <w:rPr>
          <w:rFonts w:cs="Times New Roman"/>
          <w:szCs w:val="24"/>
        </w:rPr>
        <w:t>add</w:t>
      </w:r>
      <w:r w:rsidR="00554E2B">
        <w:rPr>
          <w:rFonts w:cs="Times New Roman"/>
          <w:szCs w:val="24"/>
        </w:rPr>
        <w:t xml:space="preserve">ress </w:t>
      </w:r>
      <w:r w:rsidR="00C64AD0">
        <w:rPr>
          <w:rFonts w:cs="Times New Roman"/>
          <w:szCs w:val="24"/>
        </w:rPr>
        <w:t xml:space="preserve">only </w:t>
      </w:r>
      <w:r w:rsidR="00B12138">
        <w:rPr>
          <w:rFonts w:cs="Times New Roman"/>
          <w:szCs w:val="24"/>
        </w:rPr>
        <w:t xml:space="preserve">attitudes and successfully decreased victimization, self-reported bullying, and </w:t>
      </w:r>
      <w:r w:rsidR="00881F69">
        <w:rPr>
          <w:rFonts w:cs="Times New Roman"/>
          <w:szCs w:val="24"/>
        </w:rPr>
        <w:t>increase</w:t>
      </w:r>
      <w:r w:rsidR="00552DB6">
        <w:rPr>
          <w:rFonts w:cs="Times New Roman"/>
          <w:szCs w:val="24"/>
        </w:rPr>
        <w:t>d</w:t>
      </w:r>
      <w:r w:rsidR="00881F69">
        <w:rPr>
          <w:rFonts w:cs="Times New Roman"/>
          <w:szCs w:val="24"/>
        </w:rPr>
        <w:t xml:space="preserve"> self-efficacy. </w:t>
      </w:r>
      <w:r w:rsidR="00B30080">
        <w:rPr>
          <w:rFonts w:cs="Times New Roman"/>
          <w:szCs w:val="24"/>
        </w:rPr>
        <w:t>Duke &amp; Norton (2017)</w:t>
      </w:r>
      <w:r w:rsidR="00150540">
        <w:rPr>
          <w:rFonts w:cs="Times New Roman"/>
          <w:szCs w:val="24"/>
        </w:rPr>
        <w:t xml:space="preserve"> successfully increased knowledge </w:t>
      </w:r>
      <w:r w:rsidR="00A4359B">
        <w:rPr>
          <w:rFonts w:cs="Times New Roman"/>
          <w:szCs w:val="24"/>
        </w:rPr>
        <w:t xml:space="preserve">by at least 27% with only 6 sessions </w:t>
      </w:r>
      <w:r w:rsidR="0020604A">
        <w:rPr>
          <w:rFonts w:cs="Times New Roman"/>
          <w:szCs w:val="24"/>
        </w:rPr>
        <w:t xml:space="preserve">taught by an extension educator. </w:t>
      </w:r>
    </w:p>
    <w:p w14:paraId="71E2E765" w14:textId="5286A3F1" w:rsidR="00EA2A65" w:rsidRDefault="00EA2A65" w:rsidP="008D1EB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4A3310">
        <w:rPr>
          <w:rFonts w:cs="Times New Roman"/>
          <w:szCs w:val="24"/>
        </w:rPr>
        <w:t>Li et al. (2011)</w:t>
      </w:r>
      <w:r w:rsidR="00DA410D">
        <w:rPr>
          <w:rFonts w:cs="Times New Roman"/>
          <w:szCs w:val="24"/>
        </w:rPr>
        <w:t xml:space="preserve">, </w:t>
      </w:r>
      <w:r w:rsidR="00BA76AC">
        <w:rPr>
          <w:rFonts w:cs="Times New Roman"/>
          <w:szCs w:val="24"/>
        </w:rPr>
        <w:t xml:space="preserve">Menard &amp; </w:t>
      </w:r>
      <w:proofErr w:type="spellStart"/>
      <w:r w:rsidR="00BA76AC">
        <w:rPr>
          <w:rFonts w:cs="Times New Roman"/>
          <w:szCs w:val="24"/>
        </w:rPr>
        <w:t>Grotpeter</w:t>
      </w:r>
      <w:proofErr w:type="spellEnd"/>
      <w:r w:rsidR="00BA76AC">
        <w:rPr>
          <w:rFonts w:cs="Times New Roman"/>
          <w:szCs w:val="24"/>
        </w:rPr>
        <w:t xml:space="preserve"> (2013)</w:t>
      </w:r>
      <w:r w:rsidR="00DA410D">
        <w:rPr>
          <w:rFonts w:cs="Times New Roman"/>
          <w:szCs w:val="24"/>
        </w:rPr>
        <w:t>,</w:t>
      </w:r>
      <w:r w:rsidR="00BA76AC">
        <w:rPr>
          <w:rFonts w:cs="Times New Roman"/>
          <w:szCs w:val="24"/>
        </w:rPr>
        <w:t xml:space="preserve"> </w:t>
      </w:r>
      <w:r w:rsidR="00DA410D">
        <w:rPr>
          <w:rFonts w:cs="Times New Roman"/>
          <w:szCs w:val="24"/>
        </w:rPr>
        <w:t>and Trip et al. (2015) suggested that having</w:t>
      </w:r>
      <w:r w:rsidR="00D22F63">
        <w:rPr>
          <w:rFonts w:cs="Times New Roman"/>
          <w:szCs w:val="24"/>
        </w:rPr>
        <w:t xml:space="preserve"> greater</w:t>
      </w:r>
      <w:r w:rsidR="00DA410D">
        <w:rPr>
          <w:rFonts w:cs="Times New Roman"/>
          <w:szCs w:val="24"/>
        </w:rPr>
        <w:t xml:space="preserve"> staff, teacher, and administrative support would provide greater increases in positive school climates and </w:t>
      </w:r>
      <w:r w:rsidR="003B711D">
        <w:rPr>
          <w:rFonts w:cs="Times New Roman"/>
          <w:szCs w:val="24"/>
        </w:rPr>
        <w:t xml:space="preserve">attitude and behavioral changes for students. </w:t>
      </w:r>
      <w:r w:rsidR="004C154A">
        <w:rPr>
          <w:rFonts w:cs="Times New Roman"/>
          <w:szCs w:val="24"/>
        </w:rPr>
        <w:t>Programs that provided direct technica</w:t>
      </w:r>
      <w:r w:rsidR="00D74F38">
        <w:rPr>
          <w:rFonts w:cs="Times New Roman"/>
          <w:szCs w:val="24"/>
        </w:rPr>
        <w:t>l</w:t>
      </w:r>
      <w:r w:rsidR="004C154A">
        <w:rPr>
          <w:rFonts w:cs="Times New Roman"/>
          <w:szCs w:val="24"/>
        </w:rPr>
        <w:t xml:space="preserve"> support</w:t>
      </w:r>
      <w:r w:rsidR="00D74F38">
        <w:rPr>
          <w:rFonts w:cs="Times New Roman"/>
          <w:szCs w:val="24"/>
        </w:rPr>
        <w:t xml:space="preserve">, meetings, </w:t>
      </w:r>
      <w:r w:rsidR="007D78D8">
        <w:rPr>
          <w:rFonts w:cs="Times New Roman"/>
          <w:szCs w:val="24"/>
        </w:rPr>
        <w:t>and training</w:t>
      </w:r>
      <w:r w:rsidR="00922767">
        <w:rPr>
          <w:rFonts w:cs="Times New Roman"/>
          <w:szCs w:val="24"/>
        </w:rPr>
        <w:t xml:space="preserve"> </w:t>
      </w:r>
      <w:r w:rsidR="004C154A">
        <w:rPr>
          <w:rFonts w:cs="Times New Roman"/>
          <w:szCs w:val="24"/>
        </w:rPr>
        <w:t>to</w:t>
      </w:r>
      <w:r w:rsidR="00922767">
        <w:rPr>
          <w:rFonts w:cs="Times New Roman"/>
          <w:szCs w:val="24"/>
        </w:rPr>
        <w:t xml:space="preserve"> school personnel</w:t>
      </w:r>
      <w:r w:rsidR="00D74F38">
        <w:rPr>
          <w:rFonts w:cs="Times New Roman"/>
          <w:szCs w:val="24"/>
        </w:rPr>
        <w:t xml:space="preserve"> </w:t>
      </w:r>
      <w:r w:rsidR="00AA172B">
        <w:rPr>
          <w:rFonts w:cs="Times New Roman"/>
          <w:szCs w:val="24"/>
        </w:rPr>
        <w:t xml:space="preserve">successfully decreased bullying behaviors and increased </w:t>
      </w:r>
      <w:r w:rsidR="00CB17B0">
        <w:rPr>
          <w:rFonts w:cs="Times New Roman"/>
          <w:szCs w:val="24"/>
        </w:rPr>
        <w:t>positive attitudes</w:t>
      </w:r>
      <w:r w:rsidR="00914B0C">
        <w:rPr>
          <w:rFonts w:cs="Times New Roman"/>
          <w:szCs w:val="24"/>
        </w:rPr>
        <w:t xml:space="preserve"> </w:t>
      </w:r>
      <w:r w:rsidR="0034214F">
        <w:rPr>
          <w:rFonts w:cs="Times New Roman"/>
          <w:szCs w:val="24"/>
        </w:rPr>
        <w:t>(</w:t>
      </w:r>
      <w:r w:rsidR="00DC362C">
        <w:rPr>
          <w:rFonts w:cs="Times New Roman"/>
          <w:szCs w:val="24"/>
        </w:rPr>
        <w:t>Brown et al.</w:t>
      </w:r>
      <w:r w:rsidR="00914B0C">
        <w:rPr>
          <w:rFonts w:cs="Times New Roman"/>
          <w:szCs w:val="24"/>
        </w:rPr>
        <w:t xml:space="preserve">, </w:t>
      </w:r>
      <w:r w:rsidR="00DC362C">
        <w:rPr>
          <w:rFonts w:cs="Times New Roman"/>
          <w:szCs w:val="24"/>
        </w:rPr>
        <w:t>2011, Limber et al.</w:t>
      </w:r>
      <w:r w:rsidR="00914B0C">
        <w:rPr>
          <w:rFonts w:cs="Times New Roman"/>
          <w:szCs w:val="24"/>
        </w:rPr>
        <w:t xml:space="preserve">, </w:t>
      </w:r>
      <w:r w:rsidR="00DC362C">
        <w:rPr>
          <w:rFonts w:cs="Times New Roman"/>
          <w:szCs w:val="24"/>
        </w:rPr>
        <w:t xml:space="preserve">2018, </w:t>
      </w:r>
      <w:r w:rsidR="00410F70">
        <w:rPr>
          <w:rFonts w:cs="Times New Roman"/>
          <w:szCs w:val="24"/>
        </w:rPr>
        <w:t>Li et al.</w:t>
      </w:r>
      <w:r w:rsidR="00914B0C">
        <w:rPr>
          <w:rFonts w:cs="Times New Roman"/>
          <w:szCs w:val="24"/>
        </w:rPr>
        <w:t xml:space="preserve">, </w:t>
      </w:r>
      <w:r w:rsidR="00410F70">
        <w:rPr>
          <w:rFonts w:cs="Times New Roman"/>
          <w:szCs w:val="24"/>
        </w:rPr>
        <w:t xml:space="preserve">2011, </w:t>
      </w:r>
      <w:r w:rsidR="00F75091">
        <w:rPr>
          <w:rFonts w:cs="Times New Roman"/>
          <w:szCs w:val="24"/>
        </w:rPr>
        <w:t>Karna et al.</w:t>
      </w:r>
      <w:r w:rsidR="00A16621">
        <w:rPr>
          <w:rFonts w:cs="Times New Roman"/>
          <w:szCs w:val="24"/>
        </w:rPr>
        <w:t>,</w:t>
      </w:r>
      <w:r w:rsidR="00F75091">
        <w:rPr>
          <w:rFonts w:cs="Times New Roman"/>
          <w:szCs w:val="24"/>
        </w:rPr>
        <w:t xml:space="preserve"> 2011, </w:t>
      </w:r>
      <w:r w:rsidR="009565DE">
        <w:rPr>
          <w:rFonts w:cs="Times New Roman"/>
          <w:szCs w:val="24"/>
        </w:rPr>
        <w:t>and Trip et</w:t>
      </w:r>
      <w:r w:rsidR="00A16621">
        <w:rPr>
          <w:rFonts w:cs="Times New Roman"/>
          <w:szCs w:val="24"/>
        </w:rPr>
        <w:t xml:space="preserve"> al., </w:t>
      </w:r>
      <w:r w:rsidR="009565DE">
        <w:rPr>
          <w:rFonts w:cs="Times New Roman"/>
          <w:szCs w:val="24"/>
        </w:rPr>
        <w:t xml:space="preserve">2011). </w:t>
      </w:r>
    </w:p>
    <w:p w14:paraId="1440AE58" w14:textId="2126549C" w:rsidR="00F13F09" w:rsidRDefault="00F13F09" w:rsidP="008D1EB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Programs </w:t>
      </w:r>
      <w:r w:rsidR="00E603E9">
        <w:rPr>
          <w:rFonts w:cs="Times New Roman"/>
          <w:szCs w:val="24"/>
        </w:rPr>
        <w:t xml:space="preserve">where lessons </w:t>
      </w:r>
      <w:r w:rsidR="00C60F7B">
        <w:rPr>
          <w:rFonts w:cs="Times New Roman"/>
          <w:szCs w:val="24"/>
        </w:rPr>
        <w:t>might be</w:t>
      </w:r>
      <w:r w:rsidR="00E603E9">
        <w:rPr>
          <w:rFonts w:cs="Times New Roman"/>
          <w:szCs w:val="24"/>
        </w:rPr>
        <w:t xml:space="preserve"> taught by an educational specialist or other educator showed </w:t>
      </w:r>
      <w:r w:rsidR="008C0B47">
        <w:rPr>
          <w:rFonts w:cs="Times New Roman"/>
          <w:szCs w:val="24"/>
        </w:rPr>
        <w:t xml:space="preserve">increases in knowledge </w:t>
      </w:r>
      <w:r w:rsidR="00CF47AB">
        <w:rPr>
          <w:rFonts w:cs="Times New Roman"/>
          <w:szCs w:val="24"/>
        </w:rPr>
        <w:t>(Duke &amp; Norton, 201</w:t>
      </w:r>
      <w:r w:rsidR="00DE33BD">
        <w:rPr>
          <w:rFonts w:cs="Times New Roman"/>
          <w:szCs w:val="24"/>
        </w:rPr>
        <w:t>7</w:t>
      </w:r>
      <w:r w:rsidR="00CF47AB">
        <w:rPr>
          <w:rFonts w:cs="Times New Roman"/>
          <w:szCs w:val="24"/>
        </w:rPr>
        <w:t>)</w:t>
      </w:r>
      <w:r w:rsidR="000726F1">
        <w:rPr>
          <w:rFonts w:cs="Times New Roman"/>
          <w:szCs w:val="24"/>
        </w:rPr>
        <w:t xml:space="preserve"> and</w:t>
      </w:r>
      <w:r w:rsidR="00CF47AB">
        <w:rPr>
          <w:rFonts w:cs="Times New Roman"/>
          <w:szCs w:val="24"/>
        </w:rPr>
        <w:t xml:space="preserve"> </w:t>
      </w:r>
      <w:r w:rsidR="00742C27">
        <w:rPr>
          <w:rFonts w:cs="Times New Roman"/>
          <w:szCs w:val="24"/>
        </w:rPr>
        <w:t xml:space="preserve">shifts to </w:t>
      </w:r>
      <w:r w:rsidR="000726F1">
        <w:rPr>
          <w:rFonts w:cs="Times New Roman"/>
          <w:szCs w:val="24"/>
        </w:rPr>
        <w:t>un-</w:t>
      </w:r>
      <w:r w:rsidR="00742C27">
        <w:rPr>
          <w:rFonts w:cs="Times New Roman"/>
          <w:szCs w:val="24"/>
        </w:rPr>
        <w:t xml:space="preserve">involvement in bullying behaviors (Jenson et al., 2013 and </w:t>
      </w:r>
      <w:r w:rsidR="00DE33BD">
        <w:rPr>
          <w:rFonts w:cs="Times New Roman"/>
          <w:szCs w:val="24"/>
        </w:rPr>
        <w:t xml:space="preserve">Menard &amp; </w:t>
      </w:r>
      <w:proofErr w:type="spellStart"/>
      <w:r w:rsidR="00DE33BD">
        <w:rPr>
          <w:rFonts w:cs="Times New Roman"/>
          <w:szCs w:val="24"/>
        </w:rPr>
        <w:t>Grotpeter</w:t>
      </w:r>
      <w:proofErr w:type="spellEnd"/>
      <w:r w:rsidR="003D7E2A">
        <w:rPr>
          <w:rFonts w:cs="Times New Roman"/>
          <w:szCs w:val="24"/>
        </w:rPr>
        <w:t xml:space="preserve">, </w:t>
      </w:r>
      <w:r w:rsidR="00DE33BD">
        <w:rPr>
          <w:rFonts w:cs="Times New Roman"/>
          <w:szCs w:val="24"/>
        </w:rPr>
        <w:t xml:space="preserve">2013). </w:t>
      </w:r>
      <w:r w:rsidR="000726F1">
        <w:rPr>
          <w:rFonts w:cs="Times New Roman"/>
          <w:szCs w:val="24"/>
        </w:rPr>
        <w:t>Programs that showed behavior and attitude changes were implemented by teachers and other school staff (</w:t>
      </w:r>
      <w:proofErr w:type="spellStart"/>
      <w:r w:rsidR="000F594D">
        <w:rPr>
          <w:rFonts w:cs="Times New Roman"/>
          <w:szCs w:val="24"/>
        </w:rPr>
        <w:t>Tsiantis</w:t>
      </w:r>
      <w:proofErr w:type="spellEnd"/>
      <w:r w:rsidR="000F594D">
        <w:rPr>
          <w:rFonts w:cs="Times New Roman"/>
          <w:szCs w:val="24"/>
        </w:rPr>
        <w:t xml:space="preserve"> et al., 2013, Li et al., 2011, </w:t>
      </w:r>
      <w:r w:rsidR="00584009">
        <w:rPr>
          <w:rFonts w:cs="Times New Roman"/>
          <w:szCs w:val="24"/>
        </w:rPr>
        <w:t xml:space="preserve">Brown et al., 2011, </w:t>
      </w:r>
      <w:proofErr w:type="spellStart"/>
      <w:r w:rsidR="00584009">
        <w:rPr>
          <w:rFonts w:cs="Times New Roman"/>
          <w:szCs w:val="24"/>
        </w:rPr>
        <w:t>Rawana</w:t>
      </w:r>
      <w:proofErr w:type="spellEnd"/>
      <w:r w:rsidR="00584009">
        <w:rPr>
          <w:rFonts w:cs="Times New Roman"/>
          <w:szCs w:val="24"/>
        </w:rPr>
        <w:t xml:space="preserve"> et al., 2011, </w:t>
      </w:r>
      <w:r w:rsidR="00703882">
        <w:rPr>
          <w:rFonts w:cs="Times New Roman"/>
          <w:szCs w:val="24"/>
        </w:rPr>
        <w:t xml:space="preserve">Limber et al., 2018, Karna et al., </w:t>
      </w:r>
      <w:r w:rsidR="00FB5A60">
        <w:rPr>
          <w:rFonts w:cs="Times New Roman"/>
          <w:szCs w:val="24"/>
        </w:rPr>
        <w:t xml:space="preserve">2011, Trip et al., 2015, and Menard &amp; </w:t>
      </w:r>
      <w:proofErr w:type="spellStart"/>
      <w:r w:rsidR="00FB5A60">
        <w:rPr>
          <w:rFonts w:cs="Times New Roman"/>
          <w:szCs w:val="24"/>
        </w:rPr>
        <w:t>Gro</w:t>
      </w:r>
      <w:r w:rsidR="00C60F7B">
        <w:rPr>
          <w:rFonts w:cs="Times New Roman"/>
          <w:szCs w:val="24"/>
        </w:rPr>
        <w:t>tpeter</w:t>
      </w:r>
      <w:proofErr w:type="spellEnd"/>
      <w:r w:rsidR="00C60F7B">
        <w:rPr>
          <w:rFonts w:cs="Times New Roman"/>
          <w:szCs w:val="24"/>
        </w:rPr>
        <w:t xml:space="preserve">, 2013). </w:t>
      </w:r>
      <w:r w:rsidR="00DE33BD">
        <w:rPr>
          <w:rFonts w:cs="Times New Roman"/>
          <w:szCs w:val="24"/>
        </w:rPr>
        <w:t xml:space="preserve">Menard &amp; </w:t>
      </w:r>
      <w:proofErr w:type="spellStart"/>
      <w:r w:rsidR="00DE33BD">
        <w:rPr>
          <w:rFonts w:cs="Times New Roman"/>
          <w:szCs w:val="24"/>
        </w:rPr>
        <w:t>Grotpeter</w:t>
      </w:r>
      <w:proofErr w:type="spellEnd"/>
      <w:r w:rsidR="00DE33BD">
        <w:rPr>
          <w:rFonts w:cs="Times New Roman"/>
          <w:szCs w:val="24"/>
        </w:rPr>
        <w:t xml:space="preserve"> (2013) </w:t>
      </w:r>
      <w:r w:rsidR="00FD49E6">
        <w:rPr>
          <w:rFonts w:cs="Times New Roman"/>
          <w:szCs w:val="24"/>
        </w:rPr>
        <w:t>found</w:t>
      </w:r>
      <w:r w:rsidR="00B742D7">
        <w:rPr>
          <w:rFonts w:cs="Times New Roman"/>
          <w:szCs w:val="24"/>
        </w:rPr>
        <w:t xml:space="preserve"> that their program was most effective while support</w:t>
      </w:r>
      <w:r w:rsidR="00ED0E76">
        <w:rPr>
          <w:rFonts w:cs="Times New Roman"/>
          <w:szCs w:val="24"/>
        </w:rPr>
        <w:t xml:space="preserve"> or technical assistance was present</w:t>
      </w:r>
      <w:r w:rsidR="00B742D7">
        <w:rPr>
          <w:rFonts w:cs="Times New Roman"/>
          <w:szCs w:val="24"/>
        </w:rPr>
        <w:t xml:space="preserve"> from the program staff or available to those implementing the program. </w:t>
      </w:r>
      <w:r w:rsidR="00400E11">
        <w:rPr>
          <w:rFonts w:cs="Times New Roman"/>
          <w:szCs w:val="24"/>
        </w:rPr>
        <w:t>Most programs consisted of standardized program materials and curriculum which were to be implemented (</w:t>
      </w:r>
      <w:proofErr w:type="spellStart"/>
      <w:r w:rsidR="00400E11">
        <w:rPr>
          <w:rFonts w:cs="Times New Roman"/>
          <w:szCs w:val="24"/>
        </w:rPr>
        <w:t>Tsiantis</w:t>
      </w:r>
      <w:proofErr w:type="spellEnd"/>
      <w:r w:rsidR="00400E11">
        <w:rPr>
          <w:rFonts w:cs="Times New Roman"/>
          <w:szCs w:val="24"/>
        </w:rPr>
        <w:t xml:space="preserve"> et al., 2013, Li et al., 2011, Brown et al., 2011, Karna et al., 2011, Trip at al., 2015, and Menard &amp; </w:t>
      </w:r>
      <w:proofErr w:type="spellStart"/>
      <w:r w:rsidR="00400E11">
        <w:rPr>
          <w:rFonts w:cs="Times New Roman"/>
          <w:szCs w:val="24"/>
        </w:rPr>
        <w:t>Grotpeter</w:t>
      </w:r>
      <w:proofErr w:type="spellEnd"/>
      <w:r w:rsidR="00400E11">
        <w:rPr>
          <w:rFonts w:cs="Times New Roman"/>
          <w:szCs w:val="24"/>
        </w:rPr>
        <w:t>, 2013).</w:t>
      </w:r>
      <w:r w:rsidR="003674F2">
        <w:rPr>
          <w:rFonts w:cs="Times New Roman"/>
          <w:szCs w:val="24"/>
        </w:rPr>
        <w:t xml:space="preserve"> One program </w:t>
      </w:r>
      <w:r w:rsidR="0060116F">
        <w:rPr>
          <w:rFonts w:cs="Times New Roman"/>
          <w:szCs w:val="24"/>
        </w:rPr>
        <w:t xml:space="preserve">additionally </w:t>
      </w:r>
      <w:r w:rsidR="003674F2">
        <w:rPr>
          <w:rFonts w:cs="Times New Roman"/>
          <w:szCs w:val="24"/>
        </w:rPr>
        <w:t xml:space="preserve">had a </w:t>
      </w:r>
      <w:r w:rsidR="00BF262B">
        <w:rPr>
          <w:rFonts w:cs="Times New Roman"/>
          <w:szCs w:val="24"/>
        </w:rPr>
        <w:t xml:space="preserve">room where several behaviors could be </w:t>
      </w:r>
      <w:r w:rsidR="006F0B8D">
        <w:rPr>
          <w:rFonts w:cs="Times New Roman"/>
          <w:szCs w:val="24"/>
        </w:rPr>
        <w:t>addressed,</w:t>
      </w:r>
      <w:r w:rsidR="00BF262B">
        <w:rPr>
          <w:rFonts w:cs="Times New Roman"/>
          <w:szCs w:val="24"/>
        </w:rPr>
        <w:t xml:space="preserve"> and this showed </w:t>
      </w:r>
      <w:r w:rsidR="0060116F">
        <w:rPr>
          <w:rFonts w:cs="Times New Roman"/>
          <w:szCs w:val="24"/>
        </w:rPr>
        <w:t xml:space="preserve">an increase in </w:t>
      </w:r>
      <w:r w:rsidR="00937CAD">
        <w:rPr>
          <w:rFonts w:cs="Times New Roman"/>
          <w:szCs w:val="24"/>
        </w:rPr>
        <w:t>awareness of strengths and class climate (</w:t>
      </w:r>
      <w:proofErr w:type="spellStart"/>
      <w:r w:rsidR="00937CAD">
        <w:rPr>
          <w:rFonts w:cs="Times New Roman"/>
          <w:szCs w:val="24"/>
        </w:rPr>
        <w:t>Rawana</w:t>
      </w:r>
      <w:proofErr w:type="spellEnd"/>
      <w:r w:rsidR="00937CAD">
        <w:rPr>
          <w:rFonts w:cs="Times New Roman"/>
          <w:szCs w:val="24"/>
        </w:rPr>
        <w:t xml:space="preserve"> et al., 2011).</w:t>
      </w:r>
    </w:p>
    <w:p w14:paraId="1C4FE832" w14:textId="2296660F" w:rsidR="00876282" w:rsidRDefault="00172E0A" w:rsidP="008D1EB2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ab/>
      </w:r>
      <w:r w:rsidR="00734FD3">
        <w:rPr>
          <w:rFonts w:cs="Times New Roman"/>
          <w:szCs w:val="24"/>
        </w:rPr>
        <w:t xml:space="preserve">Participant contact </w:t>
      </w:r>
      <w:r w:rsidR="00E602C3">
        <w:rPr>
          <w:rFonts w:cs="Times New Roman"/>
          <w:szCs w:val="24"/>
        </w:rPr>
        <w:t xml:space="preserve">hours </w:t>
      </w:r>
      <w:r w:rsidR="00734FD3">
        <w:rPr>
          <w:rFonts w:cs="Times New Roman"/>
          <w:szCs w:val="24"/>
        </w:rPr>
        <w:t>with programs were 11 hours (</w:t>
      </w:r>
      <w:r w:rsidR="007151DE">
        <w:rPr>
          <w:rFonts w:cs="Times New Roman"/>
          <w:szCs w:val="24"/>
        </w:rPr>
        <w:t>Brown et al</w:t>
      </w:r>
      <w:r w:rsidR="00734FD3">
        <w:rPr>
          <w:rFonts w:cs="Times New Roman"/>
          <w:szCs w:val="24"/>
        </w:rPr>
        <w:t>.,</w:t>
      </w:r>
      <w:r w:rsidR="008A28A2">
        <w:rPr>
          <w:rFonts w:cs="Times New Roman"/>
          <w:szCs w:val="24"/>
        </w:rPr>
        <w:t xml:space="preserve"> </w:t>
      </w:r>
      <w:r w:rsidR="00734FD3">
        <w:rPr>
          <w:rFonts w:cs="Times New Roman"/>
          <w:szCs w:val="24"/>
        </w:rPr>
        <w:t>2011)</w:t>
      </w:r>
      <w:r w:rsidR="008A28A2">
        <w:rPr>
          <w:rFonts w:cs="Times New Roman"/>
          <w:szCs w:val="24"/>
        </w:rPr>
        <w:t xml:space="preserve">, </w:t>
      </w:r>
      <w:r w:rsidR="007A3C13">
        <w:rPr>
          <w:rFonts w:cs="Times New Roman"/>
          <w:szCs w:val="24"/>
        </w:rPr>
        <w:t xml:space="preserve">35 hours (Li et al., 2011), </w:t>
      </w:r>
      <w:r w:rsidR="0016442C">
        <w:rPr>
          <w:rFonts w:cs="Times New Roman"/>
          <w:szCs w:val="24"/>
        </w:rPr>
        <w:t>16.5 hours (</w:t>
      </w:r>
      <w:proofErr w:type="spellStart"/>
      <w:r w:rsidR="00FA59C7">
        <w:rPr>
          <w:rFonts w:cs="Times New Roman"/>
          <w:szCs w:val="24"/>
        </w:rPr>
        <w:t>Tsiantis</w:t>
      </w:r>
      <w:proofErr w:type="spellEnd"/>
      <w:r w:rsidR="00FA59C7">
        <w:rPr>
          <w:rFonts w:cs="Times New Roman"/>
          <w:szCs w:val="24"/>
        </w:rPr>
        <w:t xml:space="preserve"> et al., 2013), </w:t>
      </w:r>
      <w:r w:rsidR="00042442">
        <w:rPr>
          <w:rFonts w:cs="Times New Roman"/>
          <w:szCs w:val="24"/>
        </w:rPr>
        <w:t>5 hours (</w:t>
      </w:r>
      <w:r w:rsidR="00005A82">
        <w:rPr>
          <w:rFonts w:cs="Times New Roman"/>
          <w:szCs w:val="24"/>
        </w:rPr>
        <w:t xml:space="preserve">Menard &amp; </w:t>
      </w:r>
      <w:proofErr w:type="spellStart"/>
      <w:r w:rsidR="00005A82">
        <w:rPr>
          <w:rFonts w:cs="Times New Roman"/>
          <w:szCs w:val="24"/>
        </w:rPr>
        <w:t>Grotpeter</w:t>
      </w:r>
      <w:proofErr w:type="spellEnd"/>
      <w:r w:rsidR="00005A82">
        <w:rPr>
          <w:rFonts w:cs="Times New Roman"/>
          <w:szCs w:val="24"/>
        </w:rPr>
        <w:t xml:space="preserve">, 2013), 20 hours (Karna et al., 2011), </w:t>
      </w:r>
      <w:r w:rsidR="00C806C7">
        <w:rPr>
          <w:rFonts w:cs="Times New Roman"/>
          <w:szCs w:val="24"/>
        </w:rPr>
        <w:t>6 hours (</w:t>
      </w:r>
      <w:r w:rsidR="00A348E8">
        <w:rPr>
          <w:rFonts w:cs="Times New Roman"/>
          <w:szCs w:val="24"/>
        </w:rPr>
        <w:t>J</w:t>
      </w:r>
      <w:r w:rsidR="00C806C7">
        <w:rPr>
          <w:rFonts w:cs="Times New Roman"/>
          <w:szCs w:val="24"/>
        </w:rPr>
        <w:t xml:space="preserve">enson et al., 2013), </w:t>
      </w:r>
      <w:r w:rsidR="00CA5A5C">
        <w:rPr>
          <w:rFonts w:cs="Times New Roman"/>
          <w:szCs w:val="24"/>
        </w:rPr>
        <w:t xml:space="preserve">6 sessions (Duke &amp; Norton, 2017), </w:t>
      </w:r>
      <w:r w:rsidR="00A348E8">
        <w:rPr>
          <w:rFonts w:cs="Times New Roman"/>
          <w:szCs w:val="24"/>
        </w:rPr>
        <w:t>and 19 lessons (Trip et al., 2015).</w:t>
      </w:r>
      <w:r w:rsidR="00E13204">
        <w:rPr>
          <w:rFonts w:cs="Times New Roman"/>
          <w:szCs w:val="24"/>
        </w:rPr>
        <w:t xml:space="preserve"> </w:t>
      </w:r>
      <w:r w:rsidR="0005792A">
        <w:rPr>
          <w:rFonts w:cs="Times New Roman"/>
          <w:szCs w:val="24"/>
        </w:rPr>
        <w:t xml:space="preserve">For Limber at al. (2018), </w:t>
      </w:r>
      <w:r w:rsidR="00114EA6">
        <w:rPr>
          <w:rFonts w:cs="Times New Roman"/>
          <w:szCs w:val="24"/>
        </w:rPr>
        <w:t>the program took place over 3 years for a cohort that began at g</w:t>
      </w:r>
      <w:r w:rsidR="005920B3">
        <w:rPr>
          <w:rFonts w:cs="Times New Roman"/>
          <w:szCs w:val="24"/>
        </w:rPr>
        <w:t>rade 3</w:t>
      </w:r>
      <w:r w:rsidR="0023315F">
        <w:rPr>
          <w:rFonts w:cs="Times New Roman"/>
          <w:szCs w:val="24"/>
        </w:rPr>
        <w:t xml:space="preserve"> and showed that</w:t>
      </w:r>
      <w:r w:rsidR="00717DF9">
        <w:rPr>
          <w:rFonts w:cs="Times New Roman"/>
          <w:szCs w:val="24"/>
        </w:rPr>
        <w:t xml:space="preserve"> </w:t>
      </w:r>
      <w:r w:rsidR="00683D6D">
        <w:rPr>
          <w:rFonts w:cs="Times New Roman"/>
          <w:szCs w:val="24"/>
        </w:rPr>
        <w:t xml:space="preserve">increases in empathy were greatest at year 3 (Limber et al., 2018). </w:t>
      </w:r>
    </w:p>
    <w:p w14:paraId="26D353F5" w14:textId="02E56A77" w:rsidR="0023315F" w:rsidRDefault="007259C7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most successful program for knowledge increase was Duke &amp; Norton (2017) where 6 1-hour sessions by an outside educator were conducted. The most successful programs for attitude changes were Trip et al. (2015) and Karna et el. (2011) which </w:t>
      </w:r>
      <w:r w:rsidR="009A3FBE">
        <w:rPr>
          <w:rFonts w:cs="Times New Roman"/>
          <w:szCs w:val="24"/>
        </w:rPr>
        <w:t xml:space="preserve">had </w:t>
      </w:r>
      <w:r w:rsidR="0043094A">
        <w:rPr>
          <w:rFonts w:cs="Times New Roman"/>
          <w:szCs w:val="24"/>
        </w:rPr>
        <w:t>19 lessons and 10 2-hour lessons respectively</w:t>
      </w:r>
      <w:r>
        <w:rPr>
          <w:rFonts w:cs="Times New Roman"/>
          <w:szCs w:val="24"/>
        </w:rPr>
        <w:t xml:space="preserve">. </w:t>
      </w:r>
      <w:r w:rsidR="005D42CC">
        <w:rPr>
          <w:rFonts w:cs="Times New Roman"/>
          <w:szCs w:val="24"/>
        </w:rPr>
        <w:t xml:space="preserve">Lastly, the most successful program for behavior change was </w:t>
      </w:r>
      <w:proofErr w:type="spellStart"/>
      <w:r w:rsidR="001708ED">
        <w:rPr>
          <w:rFonts w:cs="Times New Roman"/>
          <w:szCs w:val="24"/>
        </w:rPr>
        <w:t>Tsiantis</w:t>
      </w:r>
      <w:proofErr w:type="spellEnd"/>
      <w:r w:rsidR="001708ED">
        <w:rPr>
          <w:rFonts w:cs="Times New Roman"/>
          <w:szCs w:val="24"/>
        </w:rPr>
        <w:t xml:space="preserve"> et al. (2013) followed by Li et al. (2011). </w:t>
      </w:r>
      <w:r w:rsidR="00323AA2">
        <w:rPr>
          <w:rFonts w:cs="Times New Roman"/>
          <w:szCs w:val="24"/>
        </w:rPr>
        <w:t xml:space="preserve">Although </w:t>
      </w:r>
      <w:proofErr w:type="spellStart"/>
      <w:r w:rsidR="00323AA2">
        <w:rPr>
          <w:rFonts w:cs="Times New Roman"/>
          <w:szCs w:val="24"/>
        </w:rPr>
        <w:t>Tsiantis</w:t>
      </w:r>
      <w:proofErr w:type="spellEnd"/>
      <w:r w:rsidR="00323AA2">
        <w:rPr>
          <w:rFonts w:cs="Times New Roman"/>
          <w:szCs w:val="24"/>
        </w:rPr>
        <w:t xml:space="preserve"> et al. (2013) had less hours in total, </w:t>
      </w:r>
      <w:r w:rsidR="00963507">
        <w:rPr>
          <w:rFonts w:cs="Times New Roman"/>
          <w:szCs w:val="24"/>
        </w:rPr>
        <w:t xml:space="preserve">workshops were highly structured </w:t>
      </w:r>
      <w:r w:rsidR="00007CC3">
        <w:rPr>
          <w:rFonts w:cs="Times New Roman"/>
          <w:szCs w:val="24"/>
        </w:rPr>
        <w:t>90</w:t>
      </w:r>
      <w:r>
        <w:rPr>
          <w:rFonts w:cs="Times New Roman"/>
          <w:szCs w:val="24"/>
        </w:rPr>
        <w:t>-</w:t>
      </w:r>
      <w:r w:rsidR="00007CC3">
        <w:rPr>
          <w:rFonts w:cs="Times New Roman"/>
          <w:szCs w:val="24"/>
        </w:rPr>
        <w:t xml:space="preserve">minute sessions whereas Li et al. (2011) consisted of </w:t>
      </w:r>
      <w:r>
        <w:rPr>
          <w:rFonts w:cs="Times New Roman"/>
          <w:szCs w:val="24"/>
        </w:rPr>
        <w:t>140</w:t>
      </w:r>
      <w:r w:rsidR="00F9449C">
        <w:rPr>
          <w:rFonts w:cs="Times New Roman"/>
          <w:szCs w:val="24"/>
        </w:rPr>
        <w:t xml:space="preserve"> lessons </w:t>
      </w:r>
      <w:r w:rsidR="00162803">
        <w:rPr>
          <w:rFonts w:cs="Times New Roman"/>
          <w:szCs w:val="24"/>
        </w:rPr>
        <w:t>spread into 15-minute lessons taught four times a week</w:t>
      </w:r>
      <w:r>
        <w:rPr>
          <w:rFonts w:cs="Times New Roman"/>
          <w:szCs w:val="24"/>
        </w:rPr>
        <w:t xml:space="preserve">. </w:t>
      </w:r>
      <w:r w:rsidR="00323AA2">
        <w:rPr>
          <w:rFonts w:cs="Times New Roman"/>
          <w:szCs w:val="24"/>
        </w:rPr>
        <w:t xml:space="preserve"> </w:t>
      </w:r>
    </w:p>
    <w:p w14:paraId="363219B1" w14:textId="6F32F42F" w:rsidR="00877179" w:rsidRPr="00162803" w:rsidRDefault="00DF7981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Five </w:t>
      </w:r>
      <w:r w:rsidR="00C04FFE">
        <w:rPr>
          <w:rFonts w:cs="Times New Roman"/>
          <w:szCs w:val="24"/>
        </w:rPr>
        <w:t xml:space="preserve">of the </w:t>
      </w:r>
      <w:r>
        <w:rPr>
          <w:rFonts w:cs="Times New Roman"/>
          <w:szCs w:val="24"/>
        </w:rPr>
        <w:t xml:space="preserve">programs used a revised </w:t>
      </w:r>
      <w:r w:rsidR="00FF1E05">
        <w:rPr>
          <w:rFonts w:cs="Times New Roman"/>
          <w:szCs w:val="24"/>
        </w:rPr>
        <w:t xml:space="preserve">version or the original Olweus Bully/Victim </w:t>
      </w:r>
      <w:proofErr w:type="spellStart"/>
      <w:r w:rsidR="00FF1E05">
        <w:rPr>
          <w:rFonts w:cs="Times New Roman"/>
          <w:szCs w:val="24"/>
        </w:rPr>
        <w:t>Questionaire</w:t>
      </w:r>
      <w:proofErr w:type="spellEnd"/>
      <w:r w:rsidR="00FF1E05">
        <w:rPr>
          <w:rFonts w:cs="Times New Roman"/>
          <w:szCs w:val="24"/>
        </w:rPr>
        <w:t xml:space="preserve"> for Students (</w:t>
      </w:r>
      <w:r w:rsidR="006B11A9">
        <w:rPr>
          <w:rFonts w:cs="Times New Roman"/>
          <w:szCs w:val="24"/>
        </w:rPr>
        <w:t xml:space="preserve">Menard &amp; </w:t>
      </w:r>
      <w:proofErr w:type="spellStart"/>
      <w:r w:rsidR="006B11A9">
        <w:rPr>
          <w:rFonts w:cs="Times New Roman"/>
          <w:szCs w:val="24"/>
        </w:rPr>
        <w:t>Grotpeter</w:t>
      </w:r>
      <w:proofErr w:type="spellEnd"/>
      <w:r w:rsidR="006B11A9">
        <w:rPr>
          <w:rFonts w:cs="Times New Roman"/>
          <w:szCs w:val="24"/>
        </w:rPr>
        <w:t xml:space="preserve">, 2013, Jenson et al., </w:t>
      </w:r>
      <w:r w:rsidR="00C04FFE">
        <w:rPr>
          <w:rFonts w:cs="Times New Roman"/>
          <w:szCs w:val="24"/>
        </w:rPr>
        <w:t xml:space="preserve">2013, Karna et al., 2011, Limber et al., 2018, and </w:t>
      </w:r>
      <w:proofErr w:type="spellStart"/>
      <w:r w:rsidR="00C04FFE">
        <w:rPr>
          <w:rFonts w:cs="Times New Roman"/>
          <w:szCs w:val="24"/>
        </w:rPr>
        <w:t>Tsiantis</w:t>
      </w:r>
      <w:proofErr w:type="spellEnd"/>
      <w:r w:rsidR="00C04FFE">
        <w:rPr>
          <w:rFonts w:cs="Times New Roman"/>
          <w:szCs w:val="24"/>
        </w:rPr>
        <w:t xml:space="preserve"> et al., 2013). </w:t>
      </w:r>
      <w:r w:rsidR="004974F5">
        <w:rPr>
          <w:rFonts w:cs="Times New Roman"/>
          <w:szCs w:val="24"/>
        </w:rPr>
        <w:t>All ten programs used an experimental and control or comparison group</w:t>
      </w:r>
      <w:r w:rsidR="00750983">
        <w:rPr>
          <w:rFonts w:cs="Times New Roman"/>
          <w:szCs w:val="24"/>
        </w:rPr>
        <w:t xml:space="preserve"> (</w:t>
      </w:r>
      <w:r w:rsidR="006B4712">
        <w:rPr>
          <w:rFonts w:cs="Times New Roman"/>
          <w:szCs w:val="24"/>
        </w:rPr>
        <w:t xml:space="preserve">Menard &amp; </w:t>
      </w:r>
      <w:proofErr w:type="spellStart"/>
      <w:r w:rsidR="006B4712">
        <w:rPr>
          <w:rFonts w:cs="Times New Roman"/>
          <w:szCs w:val="24"/>
        </w:rPr>
        <w:t>Grotpeter</w:t>
      </w:r>
      <w:proofErr w:type="spellEnd"/>
      <w:r w:rsidR="006B4712">
        <w:rPr>
          <w:rFonts w:cs="Times New Roman"/>
          <w:szCs w:val="24"/>
        </w:rPr>
        <w:t xml:space="preserve">, 2013, Jenson et al., 2013, Karna et al., 2011, Limber et al., 2018, </w:t>
      </w:r>
      <w:proofErr w:type="spellStart"/>
      <w:r w:rsidR="00E43F97">
        <w:rPr>
          <w:rFonts w:cs="Times New Roman"/>
          <w:szCs w:val="24"/>
        </w:rPr>
        <w:t>Tsiantis</w:t>
      </w:r>
      <w:proofErr w:type="spellEnd"/>
      <w:r w:rsidR="00E43F97">
        <w:rPr>
          <w:rFonts w:cs="Times New Roman"/>
          <w:szCs w:val="24"/>
        </w:rPr>
        <w:t xml:space="preserve"> et al., 2013, Trip et al., 2015, Duke &amp; Norton, 2017, </w:t>
      </w:r>
      <w:proofErr w:type="spellStart"/>
      <w:r w:rsidR="004A6373">
        <w:rPr>
          <w:rFonts w:cs="Times New Roman"/>
          <w:szCs w:val="24"/>
        </w:rPr>
        <w:t>Rawana</w:t>
      </w:r>
      <w:proofErr w:type="spellEnd"/>
      <w:r w:rsidR="004A6373">
        <w:rPr>
          <w:rFonts w:cs="Times New Roman"/>
          <w:szCs w:val="24"/>
        </w:rPr>
        <w:t xml:space="preserve"> et al., 2011, Brown et al., 2011, and Li et al., 2011)</w:t>
      </w:r>
      <w:r w:rsidR="004974F5">
        <w:rPr>
          <w:rFonts w:cs="Times New Roman"/>
          <w:szCs w:val="24"/>
        </w:rPr>
        <w:t xml:space="preserve">. </w:t>
      </w:r>
    </w:p>
    <w:p w14:paraId="1A016C59" w14:textId="07E03063" w:rsidR="00E44984" w:rsidRDefault="00E44984" w:rsidP="008D1EB2">
      <w:pPr>
        <w:rPr>
          <w:rFonts w:cs="Times New Roman"/>
          <w:b/>
          <w:szCs w:val="24"/>
          <w:highlight w:val="yellow"/>
          <w:u w:val="single"/>
        </w:rPr>
      </w:pPr>
      <w:r w:rsidRPr="00A56AB7">
        <w:rPr>
          <w:rFonts w:cs="Times New Roman"/>
          <w:b/>
          <w:szCs w:val="24"/>
          <w:u w:val="single"/>
        </w:rPr>
        <w:t>Linking goals and objectives to their Theoretical Relevance</w:t>
      </w:r>
      <w:r w:rsidR="00E66E0C">
        <w:rPr>
          <w:rFonts w:cs="Times New Roman"/>
          <w:b/>
          <w:szCs w:val="24"/>
          <w:u w:val="single"/>
        </w:rPr>
        <w:t xml:space="preserve"> </w:t>
      </w:r>
    </w:p>
    <w:p w14:paraId="173CBA35" w14:textId="7B0AA647" w:rsidR="0016070C" w:rsidRDefault="00FC6093" w:rsidP="008D1EB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The Be A Friend program will use </w:t>
      </w:r>
      <w:r w:rsidR="00373C61">
        <w:rPr>
          <w:rFonts w:cs="Times New Roman"/>
          <w:szCs w:val="24"/>
        </w:rPr>
        <w:t>the Social Cognitive Th</w:t>
      </w:r>
      <w:r w:rsidR="00E66650">
        <w:rPr>
          <w:rFonts w:cs="Times New Roman"/>
          <w:szCs w:val="24"/>
        </w:rPr>
        <w:t>eory</w:t>
      </w:r>
      <w:r w:rsidR="0027426B">
        <w:rPr>
          <w:rFonts w:cs="Times New Roman"/>
          <w:szCs w:val="24"/>
        </w:rPr>
        <w:t xml:space="preserve"> [SCT]</w:t>
      </w:r>
      <w:r w:rsidR="00CC62B7">
        <w:rPr>
          <w:rFonts w:cs="Times New Roman"/>
          <w:szCs w:val="24"/>
        </w:rPr>
        <w:t xml:space="preserve"> which states</w:t>
      </w:r>
      <w:r w:rsidR="00E66650">
        <w:rPr>
          <w:rFonts w:cs="Times New Roman"/>
          <w:szCs w:val="24"/>
        </w:rPr>
        <w:t xml:space="preserve"> </w:t>
      </w:r>
      <w:r w:rsidR="00CC62B7">
        <w:rPr>
          <w:rFonts w:cs="Times New Roman"/>
          <w:szCs w:val="24"/>
        </w:rPr>
        <w:t xml:space="preserve">that factors from the individual, environment, and behaviors influence each other </w:t>
      </w:r>
      <w:r w:rsidR="00BD7B0F">
        <w:rPr>
          <w:rFonts w:cs="Times New Roman"/>
          <w:szCs w:val="24"/>
        </w:rPr>
        <w:t>(Bandura, 1986)</w:t>
      </w:r>
      <w:r w:rsidR="00784024">
        <w:rPr>
          <w:rFonts w:cs="Times New Roman"/>
          <w:szCs w:val="24"/>
        </w:rPr>
        <w:t xml:space="preserve">. </w:t>
      </w:r>
      <w:r w:rsidR="0027426B">
        <w:rPr>
          <w:rFonts w:cs="Times New Roman"/>
          <w:szCs w:val="24"/>
        </w:rPr>
        <w:lastRenderedPageBreak/>
        <w:t>Concepts of the SCT include reciprocal determinism</w:t>
      </w:r>
      <w:r w:rsidR="0016070C">
        <w:rPr>
          <w:rFonts w:cs="Times New Roman"/>
          <w:szCs w:val="24"/>
        </w:rPr>
        <w:t>, behavioral capability, expectation</w:t>
      </w:r>
      <w:r w:rsidR="00213C11">
        <w:rPr>
          <w:rFonts w:cs="Times New Roman"/>
          <w:szCs w:val="24"/>
        </w:rPr>
        <w:t>s</w:t>
      </w:r>
      <w:r w:rsidR="0016070C">
        <w:rPr>
          <w:rFonts w:cs="Times New Roman"/>
          <w:szCs w:val="24"/>
        </w:rPr>
        <w:t>, self-efficacy, observational learning, and reinforcements.</w:t>
      </w:r>
    </w:p>
    <w:p w14:paraId="12ED4206" w14:textId="11FD6EF9" w:rsidR="005B1B8D" w:rsidRDefault="00E00630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Reciprocal determinism</w:t>
      </w:r>
      <w:r w:rsidR="00B32DC0">
        <w:rPr>
          <w:rFonts w:cs="Times New Roman"/>
          <w:szCs w:val="24"/>
        </w:rPr>
        <w:t xml:space="preserve"> is </w:t>
      </w:r>
      <w:r w:rsidR="009620ED">
        <w:rPr>
          <w:rFonts w:cs="Times New Roman"/>
          <w:szCs w:val="24"/>
        </w:rPr>
        <w:t>the relationship between behavior, the environment, and individual</w:t>
      </w:r>
      <w:r>
        <w:rPr>
          <w:rFonts w:cs="Times New Roman"/>
          <w:szCs w:val="24"/>
        </w:rPr>
        <w:t>.</w:t>
      </w:r>
      <w:r w:rsidR="0027426B">
        <w:rPr>
          <w:rFonts w:cs="Times New Roman"/>
          <w:szCs w:val="24"/>
        </w:rPr>
        <w:t xml:space="preserve"> </w:t>
      </w:r>
      <w:r w:rsidR="00CF31DD">
        <w:rPr>
          <w:rFonts w:cs="Times New Roman"/>
          <w:szCs w:val="24"/>
        </w:rPr>
        <w:t xml:space="preserve">The Be A Friend Program will </w:t>
      </w:r>
      <w:r w:rsidR="00115422">
        <w:rPr>
          <w:rFonts w:cs="Times New Roman"/>
          <w:szCs w:val="24"/>
        </w:rPr>
        <w:t>address reciprocal determinism</w:t>
      </w:r>
      <w:r w:rsidR="00451E33">
        <w:rPr>
          <w:rFonts w:cs="Times New Roman"/>
          <w:szCs w:val="24"/>
        </w:rPr>
        <w:t xml:space="preserve"> </w:t>
      </w:r>
      <w:bookmarkStart w:id="0" w:name="_Hlk532843930"/>
      <w:r w:rsidR="00451E33">
        <w:rPr>
          <w:rFonts w:cs="Times New Roman"/>
          <w:szCs w:val="24"/>
        </w:rPr>
        <w:t xml:space="preserve">by </w:t>
      </w:r>
      <w:r w:rsidR="00FC6D1A">
        <w:rPr>
          <w:rFonts w:cs="Times New Roman"/>
          <w:szCs w:val="24"/>
        </w:rPr>
        <w:t>changing the school</w:t>
      </w:r>
      <w:r w:rsidR="008F36C6">
        <w:rPr>
          <w:rFonts w:cs="Times New Roman"/>
          <w:szCs w:val="24"/>
        </w:rPr>
        <w:t xml:space="preserve">, </w:t>
      </w:r>
      <w:r w:rsidR="00FC6D1A">
        <w:rPr>
          <w:rFonts w:cs="Times New Roman"/>
          <w:szCs w:val="24"/>
        </w:rPr>
        <w:t>classroom</w:t>
      </w:r>
      <w:r w:rsidR="00B85544">
        <w:rPr>
          <w:rFonts w:cs="Times New Roman"/>
          <w:szCs w:val="24"/>
        </w:rPr>
        <w:t>, and community</w:t>
      </w:r>
      <w:r w:rsidR="00FC6D1A">
        <w:rPr>
          <w:rFonts w:cs="Times New Roman"/>
          <w:szCs w:val="24"/>
        </w:rPr>
        <w:t xml:space="preserve"> climate. School climate will be </w:t>
      </w:r>
      <w:r w:rsidR="00BC4252">
        <w:rPr>
          <w:rFonts w:cs="Times New Roman"/>
          <w:szCs w:val="24"/>
        </w:rPr>
        <w:t xml:space="preserve">changed by creating posters </w:t>
      </w:r>
      <w:r w:rsidR="00671D22">
        <w:rPr>
          <w:rFonts w:cs="Times New Roman"/>
          <w:szCs w:val="24"/>
        </w:rPr>
        <w:t xml:space="preserve">that will be </w:t>
      </w:r>
      <w:r w:rsidR="00CD4CCE">
        <w:rPr>
          <w:rFonts w:cs="Times New Roman"/>
          <w:szCs w:val="24"/>
        </w:rPr>
        <w:t>posted</w:t>
      </w:r>
      <w:r w:rsidR="00671D22">
        <w:rPr>
          <w:rFonts w:cs="Times New Roman"/>
          <w:szCs w:val="24"/>
        </w:rPr>
        <w:t xml:space="preserve"> </w:t>
      </w:r>
      <w:r w:rsidR="005D7489">
        <w:rPr>
          <w:rFonts w:cs="Times New Roman"/>
          <w:szCs w:val="24"/>
        </w:rPr>
        <w:t xml:space="preserve">in play and eating areas, classrooms, and distributed to each student’s family. Along with posters, </w:t>
      </w:r>
      <w:r w:rsidR="0091340E">
        <w:rPr>
          <w:rFonts w:cs="Times New Roman"/>
          <w:szCs w:val="24"/>
        </w:rPr>
        <w:t>small</w:t>
      </w:r>
      <w:r w:rsidR="00CB2D34">
        <w:rPr>
          <w:rFonts w:cs="Times New Roman"/>
          <w:szCs w:val="24"/>
        </w:rPr>
        <w:t xml:space="preserve"> postcards with the Be A Friend</w:t>
      </w:r>
      <w:r w:rsidR="00115422">
        <w:rPr>
          <w:rFonts w:cs="Times New Roman"/>
          <w:szCs w:val="24"/>
        </w:rPr>
        <w:t xml:space="preserve"> </w:t>
      </w:r>
      <w:r w:rsidR="00CD4CCE">
        <w:rPr>
          <w:rFonts w:cs="Times New Roman"/>
          <w:szCs w:val="24"/>
        </w:rPr>
        <w:t xml:space="preserve">program goal and </w:t>
      </w:r>
      <w:r w:rsidR="00E61A52">
        <w:rPr>
          <w:rFonts w:cs="Times New Roman"/>
          <w:szCs w:val="24"/>
        </w:rPr>
        <w:t xml:space="preserve">logo will be distributed in the community. </w:t>
      </w:r>
      <w:r w:rsidR="001853E1">
        <w:rPr>
          <w:rFonts w:cs="Times New Roman"/>
          <w:szCs w:val="24"/>
        </w:rPr>
        <w:t xml:space="preserve">A website will be created </w:t>
      </w:r>
      <w:bookmarkEnd w:id="0"/>
      <w:r w:rsidR="001853E1">
        <w:rPr>
          <w:rFonts w:cs="Times New Roman"/>
          <w:szCs w:val="24"/>
        </w:rPr>
        <w:t>for Be A Friend</w:t>
      </w:r>
      <w:r w:rsidR="005B1B8D">
        <w:rPr>
          <w:rFonts w:cs="Times New Roman"/>
          <w:szCs w:val="24"/>
        </w:rPr>
        <w:t xml:space="preserve"> where parents and community members can find more resources to prevent bullying.</w:t>
      </w:r>
      <w:r w:rsidR="001853E1">
        <w:rPr>
          <w:rFonts w:cs="Times New Roman"/>
          <w:szCs w:val="24"/>
        </w:rPr>
        <w:t xml:space="preserve"> </w:t>
      </w:r>
    </w:p>
    <w:p w14:paraId="1B18772D" w14:textId="67C0B35F" w:rsidR="00EA78B1" w:rsidRDefault="00E00630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="0027426B">
        <w:rPr>
          <w:rFonts w:cs="Times New Roman"/>
          <w:szCs w:val="24"/>
        </w:rPr>
        <w:t>ehavioral capability</w:t>
      </w:r>
      <w:r w:rsidR="009620ED">
        <w:rPr>
          <w:rFonts w:cs="Times New Roman"/>
          <w:szCs w:val="24"/>
        </w:rPr>
        <w:t xml:space="preserve"> </w:t>
      </w:r>
      <w:r w:rsidR="00EC0055">
        <w:rPr>
          <w:rFonts w:cs="Times New Roman"/>
          <w:szCs w:val="24"/>
        </w:rPr>
        <w:t>is</w:t>
      </w:r>
      <w:r>
        <w:rPr>
          <w:rFonts w:cs="Times New Roman"/>
          <w:szCs w:val="24"/>
        </w:rPr>
        <w:t xml:space="preserve"> the</w:t>
      </w:r>
      <w:r w:rsidR="009620ED">
        <w:rPr>
          <w:rFonts w:cs="Times New Roman"/>
          <w:szCs w:val="24"/>
        </w:rPr>
        <w:t xml:space="preserve"> </w:t>
      </w:r>
      <w:r w:rsidR="00AD5752">
        <w:rPr>
          <w:rFonts w:cs="Times New Roman"/>
          <w:szCs w:val="24"/>
        </w:rPr>
        <w:t>knowledge and skills to do a behavior</w:t>
      </w:r>
      <w:r>
        <w:rPr>
          <w:rFonts w:cs="Times New Roman"/>
          <w:szCs w:val="24"/>
        </w:rPr>
        <w:t>.</w:t>
      </w:r>
      <w:r w:rsidR="005B1B8D">
        <w:rPr>
          <w:rFonts w:cs="Times New Roman"/>
          <w:szCs w:val="24"/>
        </w:rPr>
        <w:t xml:space="preserve"> </w:t>
      </w:r>
      <w:r w:rsidR="00046584">
        <w:rPr>
          <w:rFonts w:cs="Times New Roman"/>
          <w:szCs w:val="24"/>
        </w:rPr>
        <w:t xml:space="preserve">Teachers and staff will be given two paid half day trainings conducted by Be A Friend staff. Parents will be offered workshops monthly on parenting and bullying behaviors taught by Be A Friend staff. Parents will be eligible to receive a certificate if at least 5 of the 9 workshops are attended. </w:t>
      </w:r>
      <w:r w:rsidR="00AF02EE">
        <w:rPr>
          <w:rFonts w:cs="Times New Roman"/>
          <w:szCs w:val="24"/>
        </w:rPr>
        <w:t xml:space="preserve">Students will be able to meet </w:t>
      </w:r>
      <w:r w:rsidR="00ED1528">
        <w:rPr>
          <w:rFonts w:cs="Times New Roman"/>
          <w:szCs w:val="24"/>
        </w:rPr>
        <w:t xml:space="preserve">with their teachers if they feel they need extra help in learning the skills being taught by Be A Friend. </w:t>
      </w:r>
      <w:r w:rsidR="009E642C">
        <w:rPr>
          <w:rFonts w:cs="Times New Roman"/>
          <w:szCs w:val="24"/>
        </w:rPr>
        <w:t>Each student will need to meet with their teacher or other trusted adult at school at least once a week at the start of the program</w:t>
      </w:r>
      <w:r w:rsidR="00436BA8">
        <w:rPr>
          <w:rFonts w:cs="Times New Roman"/>
          <w:szCs w:val="24"/>
        </w:rPr>
        <w:t xml:space="preserve"> until the teacher and student both agree is no longer necessary. </w:t>
      </w:r>
    </w:p>
    <w:p w14:paraId="757CF084" w14:textId="33D43466" w:rsidR="00EA78B1" w:rsidRDefault="00EC0055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Expectations is</w:t>
      </w:r>
      <w:r w:rsidR="0002098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what is </w:t>
      </w:r>
      <w:r w:rsidR="0002098C">
        <w:rPr>
          <w:rFonts w:cs="Times New Roman"/>
          <w:szCs w:val="24"/>
        </w:rPr>
        <w:t>expected of the behavior</w:t>
      </w:r>
      <w:r w:rsidR="00E00630">
        <w:rPr>
          <w:rFonts w:cs="Times New Roman"/>
          <w:szCs w:val="24"/>
        </w:rPr>
        <w:t>.</w:t>
      </w:r>
      <w:r w:rsidR="0027426B">
        <w:rPr>
          <w:rFonts w:cs="Times New Roman"/>
          <w:szCs w:val="24"/>
        </w:rPr>
        <w:t xml:space="preserve"> </w:t>
      </w:r>
      <w:r w:rsidR="007901A3">
        <w:rPr>
          <w:rFonts w:cs="Times New Roman"/>
          <w:szCs w:val="24"/>
        </w:rPr>
        <w:t xml:space="preserve">Students will </w:t>
      </w:r>
      <w:r w:rsidR="00243E71">
        <w:rPr>
          <w:rFonts w:cs="Times New Roman"/>
          <w:szCs w:val="24"/>
        </w:rPr>
        <w:t>be made aware of why bullying is a problem and affects everyone. The Be A Friend program will be introduced at a</w:t>
      </w:r>
      <w:r w:rsidR="00B93603">
        <w:rPr>
          <w:rFonts w:cs="Times New Roman"/>
          <w:szCs w:val="24"/>
        </w:rPr>
        <w:t>n hour-long</w:t>
      </w:r>
      <w:r w:rsidR="00243E71">
        <w:rPr>
          <w:rFonts w:cs="Times New Roman"/>
          <w:szCs w:val="24"/>
        </w:rPr>
        <w:t xml:space="preserve"> school </w:t>
      </w:r>
      <w:r w:rsidR="00DA0CA7">
        <w:rPr>
          <w:rFonts w:cs="Times New Roman"/>
          <w:szCs w:val="24"/>
        </w:rPr>
        <w:t>assembly</w:t>
      </w:r>
      <w:r w:rsidR="00991197">
        <w:rPr>
          <w:rFonts w:cs="Times New Roman"/>
          <w:szCs w:val="24"/>
        </w:rPr>
        <w:t xml:space="preserve"> </w:t>
      </w:r>
      <w:r w:rsidR="006044AB">
        <w:rPr>
          <w:rFonts w:cs="Times New Roman"/>
          <w:szCs w:val="24"/>
        </w:rPr>
        <w:t xml:space="preserve">where a play on bullying </w:t>
      </w:r>
      <w:r w:rsidR="00B2229D">
        <w:rPr>
          <w:rFonts w:cs="Times New Roman"/>
          <w:szCs w:val="24"/>
        </w:rPr>
        <w:t xml:space="preserve">will take place. The play will allow children to hear what constitutes bullying </w:t>
      </w:r>
      <w:r w:rsidR="00283B5C">
        <w:rPr>
          <w:rFonts w:cs="Times New Roman"/>
          <w:szCs w:val="24"/>
        </w:rPr>
        <w:t>and how someone resolved their issues.</w:t>
      </w:r>
      <w:r w:rsidR="005D46AE">
        <w:rPr>
          <w:rFonts w:cs="Times New Roman"/>
          <w:szCs w:val="24"/>
        </w:rPr>
        <w:t xml:space="preserve"> This will create the expectation for how Be A Friend will help resolve issues of bullying.</w:t>
      </w:r>
      <w:r w:rsidR="00283B5C">
        <w:rPr>
          <w:rFonts w:cs="Times New Roman"/>
          <w:szCs w:val="24"/>
        </w:rPr>
        <w:t xml:space="preserve"> </w:t>
      </w:r>
      <w:r w:rsidR="00444EE5">
        <w:rPr>
          <w:rFonts w:cs="Times New Roman"/>
          <w:szCs w:val="24"/>
        </w:rPr>
        <w:t>Every child</w:t>
      </w:r>
      <w:r w:rsidR="00991197">
        <w:rPr>
          <w:rFonts w:cs="Times New Roman"/>
          <w:szCs w:val="24"/>
        </w:rPr>
        <w:t xml:space="preserve"> will </w:t>
      </w:r>
      <w:r w:rsidR="00444EE5">
        <w:rPr>
          <w:rFonts w:cs="Times New Roman"/>
          <w:szCs w:val="24"/>
        </w:rPr>
        <w:t xml:space="preserve">be </w:t>
      </w:r>
      <w:r w:rsidR="00221692">
        <w:rPr>
          <w:rFonts w:cs="Times New Roman"/>
          <w:szCs w:val="24"/>
        </w:rPr>
        <w:t>given 15 minutes upon return to the classroom</w:t>
      </w:r>
      <w:r w:rsidR="00444EE5">
        <w:rPr>
          <w:rFonts w:cs="Times New Roman"/>
          <w:szCs w:val="24"/>
        </w:rPr>
        <w:t xml:space="preserve"> to</w:t>
      </w:r>
      <w:r w:rsidR="00991197">
        <w:rPr>
          <w:rFonts w:cs="Times New Roman"/>
          <w:szCs w:val="24"/>
        </w:rPr>
        <w:t xml:space="preserve"> </w:t>
      </w:r>
      <w:r w:rsidR="00EA4A90">
        <w:rPr>
          <w:rFonts w:cs="Times New Roman"/>
          <w:szCs w:val="24"/>
        </w:rPr>
        <w:t xml:space="preserve">write down how being a friend can help </w:t>
      </w:r>
      <w:r w:rsidR="00444EE5">
        <w:rPr>
          <w:rFonts w:cs="Times New Roman"/>
          <w:szCs w:val="24"/>
        </w:rPr>
        <w:t xml:space="preserve">and is </w:t>
      </w:r>
      <w:r w:rsidR="00444EE5">
        <w:rPr>
          <w:rFonts w:cs="Times New Roman"/>
          <w:szCs w:val="24"/>
        </w:rPr>
        <w:lastRenderedPageBreak/>
        <w:t>expected as opposed to bullying others</w:t>
      </w:r>
      <w:r w:rsidR="00283B5C">
        <w:rPr>
          <w:rFonts w:cs="Times New Roman"/>
          <w:szCs w:val="24"/>
        </w:rPr>
        <w:t xml:space="preserve">. Teachers will explain </w:t>
      </w:r>
      <w:r w:rsidR="0060153C">
        <w:rPr>
          <w:rFonts w:cs="Times New Roman"/>
          <w:szCs w:val="24"/>
        </w:rPr>
        <w:t xml:space="preserve">that classroom rules will be changed after every Be A Friend Lesson that is taught once a week. </w:t>
      </w:r>
    </w:p>
    <w:p w14:paraId="5F55CF50" w14:textId="6F4E6A6B" w:rsidR="00EA78B1" w:rsidRDefault="00E00630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27426B">
        <w:rPr>
          <w:rFonts w:cs="Times New Roman"/>
          <w:szCs w:val="24"/>
        </w:rPr>
        <w:t>elf-efficacy</w:t>
      </w:r>
      <w:r w:rsidR="0002098C">
        <w:rPr>
          <w:rFonts w:cs="Times New Roman"/>
          <w:szCs w:val="24"/>
        </w:rPr>
        <w:t xml:space="preserve"> is </w:t>
      </w:r>
      <w:r>
        <w:rPr>
          <w:rFonts w:cs="Times New Roman"/>
          <w:szCs w:val="24"/>
        </w:rPr>
        <w:t xml:space="preserve">the </w:t>
      </w:r>
      <w:r w:rsidR="0002098C">
        <w:rPr>
          <w:rFonts w:cs="Times New Roman"/>
          <w:szCs w:val="24"/>
        </w:rPr>
        <w:t xml:space="preserve">confidence to do a behavior and </w:t>
      </w:r>
      <w:r w:rsidR="009E0D6C">
        <w:rPr>
          <w:rFonts w:cs="Times New Roman"/>
          <w:szCs w:val="24"/>
        </w:rPr>
        <w:t>get through obstacles</w:t>
      </w:r>
      <w:r>
        <w:rPr>
          <w:rFonts w:cs="Times New Roman"/>
          <w:szCs w:val="24"/>
        </w:rPr>
        <w:t>.</w:t>
      </w:r>
      <w:r w:rsidR="0027426B">
        <w:rPr>
          <w:rFonts w:cs="Times New Roman"/>
          <w:szCs w:val="24"/>
        </w:rPr>
        <w:t xml:space="preserve"> </w:t>
      </w:r>
      <w:proofErr w:type="gramStart"/>
      <w:r w:rsidR="009D657D">
        <w:rPr>
          <w:rFonts w:cs="Times New Roman"/>
          <w:szCs w:val="24"/>
        </w:rPr>
        <w:t>In order to</w:t>
      </w:r>
      <w:proofErr w:type="gramEnd"/>
      <w:r w:rsidR="009D657D">
        <w:rPr>
          <w:rFonts w:cs="Times New Roman"/>
          <w:szCs w:val="24"/>
        </w:rPr>
        <w:t xml:space="preserve"> be effective, </w:t>
      </w:r>
      <w:r w:rsidR="007B23AD">
        <w:rPr>
          <w:rFonts w:cs="Times New Roman"/>
          <w:szCs w:val="24"/>
        </w:rPr>
        <w:t xml:space="preserve">the Be A Friend program will be taught by the main classroom teacher. Be A Friend staff and technical assistants will be available during school hours to </w:t>
      </w:r>
      <w:r w:rsidR="001073EB">
        <w:rPr>
          <w:rFonts w:cs="Times New Roman"/>
          <w:szCs w:val="24"/>
        </w:rPr>
        <w:t xml:space="preserve">help clarify any issues with the program or help with implementation if needed. </w:t>
      </w:r>
      <w:r w:rsidR="00CB23C1">
        <w:rPr>
          <w:rFonts w:cs="Times New Roman"/>
          <w:szCs w:val="24"/>
        </w:rPr>
        <w:t xml:space="preserve">Be A Friend will consist of </w:t>
      </w:r>
      <w:r w:rsidR="006D75D0">
        <w:rPr>
          <w:rFonts w:cs="Times New Roman"/>
          <w:szCs w:val="24"/>
        </w:rPr>
        <w:t>twenty</w:t>
      </w:r>
      <w:r w:rsidR="00C9065F">
        <w:rPr>
          <w:rFonts w:cs="Times New Roman"/>
          <w:szCs w:val="24"/>
        </w:rPr>
        <w:t>-six forty</w:t>
      </w:r>
      <w:r w:rsidR="002A40EF">
        <w:rPr>
          <w:rFonts w:cs="Times New Roman"/>
          <w:szCs w:val="24"/>
        </w:rPr>
        <w:t>-</w:t>
      </w:r>
      <w:r w:rsidR="00C9065F">
        <w:rPr>
          <w:rFonts w:cs="Times New Roman"/>
          <w:szCs w:val="24"/>
        </w:rPr>
        <w:t xml:space="preserve">five minute highly structured weekly lessons. </w:t>
      </w:r>
      <w:r w:rsidR="002A40EF">
        <w:rPr>
          <w:rFonts w:cs="Times New Roman"/>
          <w:szCs w:val="24"/>
        </w:rPr>
        <w:t>During weekly lessons, s</w:t>
      </w:r>
      <w:r w:rsidR="00064B1A">
        <w:rPr>
          <w:rFonts w:cs="Times New Roman"/>
          <w:szCs w:val="24"/>
        </w:rPr>
        <w:t xml:space="preserve">tudents will be taught self-efficacy in learning their strengths, protective factors, and </w:t>
      </w:r>
      <w:r w:rsidR="00BA5E58">
        <w:rPr>
          <w:rFonts w:cs="Times New Roman"/>
          <w:szCs w:val="24"/>
        </w:rPr>
        <w:t xml:space="preserve">group activities. </w:t>
      </w:r>
      <w:r w:rsidR="005469DF">
        <w:rPr>
          <w:rFonts w:cs="Times New Roman"/>
          <w:szCs w:val="24"/>
        </w:rPr>
        <w:t>Materials for group activities, strength</w:t>
      </w:r>
      <w:r w:rsidR="00E242C3">
        <w:rPr>
          <w:rFonts w:cs="Times New Roman"/>
          <w:szCs w:val="24"/>
        </w:rPr>
        <w:t>-questionnaires, and protective factors will be provided by Be A Friend.</w:t>
      </w:r>
      <w:r w:rsidR="00504DE6">
        <w:rPr>
          <w:rFonts w:cs="Times New Roman"/>
          <w:szCs w:val="24"/>
        </w:rPr>
        <w:t xml:space="preserve"> Students will be able to role-play</w:t>
      </w:r>
      <w:r w:rsidR="00B04F15">
        <w:rPr>
          <w:rFonts w:cs="Times New Roman"/>
          <w:szCs w:val="24"/>
        </w:rPr>
        <w:t xml:space="preserve"> in groups of 3</w:t>
      </w:r>
      <w:r w:rsidR="00504DE6">
        <w:rPr>
          <w:rFonts w:cs="Times New Roman"/>
          <w:szCs w:val="24"/>
        </w:rPr>
        <w:t xml:space="preserve"> what they would do in different scenarios to increase their self-efficacy. </w:t>
      </w:r>
    </w:p>
    <w:p w14:paraId="4D53193B" w14:textId="7C4BED6C" w:rsidR="00EA78B1" w:rsidRDefault="00B6279C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27426B">
        <w:rPr>
          <w:rFonts w:cs="Times New Roman"/>
          <w:szCs w:val="24"/>
        </w:rPr>
        <w:t>bservational learning</w:t>
      </w:r>
      <w:r w:rsidR="009E0D6C">
        <w:rPr>
          <w:rFonts w:cs="Times New Roman"/>
          <w:szCs w:val="24"/>
        </w:rPr>
        <w:t xml:space="preserve"> </w:t>
      </w:r>
      <w:r w:rsidR="006E0356">
        <w:rPr>
          <w:rFonts w:cs="Times New Roman"/>
          <w:szCs w:val="24"/>
        </w:rPr>
        <w:t>is how behaviors are learned</w:t>
      </w:r>
      <w:r>
        <w:rPr>
          <w:rFonts w:cs="Times New Roman"/>
          <w:szCs w:val="24"/>
        </w:rPr>
        <w:t>.</w:t>
      </w:r>
      <w:r w:rsidR="0027426B">
        <w:rPr>
          <w:rFonts w:cs="Times New Roman"/>
          <w:szCs w:val="24"/>
        </w:rPr>
        <w:t xml:space="preserve"> </w:t>
      </w:r>
      <w:r w:rsidR="00AF02EE">
        <w:rPr>
          <w:rFonts w:cs="Times New Roman"/>
          <w:szCs w:val="24"/>
        </w:rPr>
        <w:t xml:space="preserve">Be A Friend </w:t>
      </w:r>
      <w:r w:rsidR="005F0BE5">
        <w:rPr>
          <w:rFonts w:cs="Times New Roman"/>
          <w:szCs w:val="24"/>
        </w:rPr>
        <w:t xml:space="preserve">will </w:t>
      </w:r>
      <w:r w:rsidR="008329A0">
        <w:rPr>
          <w:rFonts w:cs="Times New Roman"/>
          <w:szCs w:val="24"/>
        </w:rPr>
        <w:t xml:space="preserve">provide </w:t>
      </w:r>
      <w:r w:rsidR="00DC00E4">
        <w:rPr>
          <w:rFonts w:cs="Times New Roman"/>
          <w:szCs w:val="24"/>
        </w:rPr>
        <w:t xml:space="preserve">videos where students can see scenarios they may experience while out of school. These videos will be available </w:t>
      </w:r>
      <w:r w:rsidR="00301036">
        <w:rPr>
          <w:rFonts w:cs="Times New Roman"/>
          <w:szCs w:val="24"/>
        </w:rPr>
        <w:t>on</w:t>
      </w:r>
      <w:r w:rsidR="00866937">
        <w:rPr>
          <w:rFonts w:cs="Times New Roman"/>
          <w:szCs w:val="24"/>
        </w:rPr>
        <w:t xml:space="preserve"> the website and will be able to replace one homework assignment per week. Students must </w:t>
      </w:r>
      <w:r w:rsidR="005E5CB7">
        <w:rPr>
          <w:rFonts w:cs="Times New Roman"/>
          <w:szCs w:val="24"/>
        </w:rPr>
        <w:t xml:space="preserve">write one paragraph relating the video to how they would react in that same situation or what they liked and didn’t like. </w:t>
      </w:r>
      <w:r w:rsidR="00424DAC">
        <w:rPr>
          <w:rFonts w:cs="Times New Roman"/>
          <w:szCs w:val="24"/>
        </w:rPr>
        <w:t xml:space="preserve">Teachers, administrators, and staff will model positive behaviors to students by </w:t>
      </w:r>
      <w:r w:rsidR="00AA50BC">
        <w:rPr>
          <w:rFonts w:cs="Times New Roman"/>
          <w:szCs w:val="24"/>
        </w:rPr>
        <w:t>addressing instances of bullying as they arise</w:t>
      </w:r>
      <w:r w:rsidR="005F2C96">
        <w:rPr>
          <w:rFonts w:cs="Times New Roman"/>
          <w:szCs w:val="24"/>
        </w:rPr>
        <w:t xml:space="preserve"> as directed by Be A Friend</w:t>
      </w:r>
      <w:r w:rsidR="00AA50BC">
        <w:rPr>
          <w:rFonts w:cs="Times New Roman"/>
          <w:szCs w:val="24"/>
        </w:rPr>
        <w:t xml:space="preserve">. School personnel will </w:t>
      </w:r>
      <w:r w:rsidR="00324FD3">
        <w:rPr>
          <w:rFonts w:cs="Times New Roman"/>
          <w:szCs w:val="24"/>
        </w:rPr>
        <w:t xml:space="preserve">meet weekly with Be A Friend staff to address concerns, internal bias, and </w:t>
      </w:r>
      <w:r w:rsidR="00E26FE0">
        <w:rPr>
          <w:rFonts w:cs="Times New Roman"/>
          <w:szCs w:val="24"/>
        </w:rPr>
        <w:t>how they are modeling positive behaviors to prevent bullying</w:t>
      </w:r>
      <w:r w:rsidR="005F2C96">
        <w:rPr>
          <w:rFonts w:cs="Times New Roman"/>
          <w:szCs w:val="24"/>
        </w:rPr>
        <w:t>.</w:t>
      </w:r>
    </w:p>
    <w:p w14:paraId="05AA001A" w14:textId="77777777" w:rsidR="00853B56" w:rsidRDefault="00B6279C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R</w:t>
      </w:r>
      <w:r w:rsidR="0027426B">
        <w:rPr>
          <w:rFonts w:cs="Times New Roman"/>
          <w:szCs w:val="24"/>
        </w:rPr>
        <w:t>einforcements</w:t>
      </w:r>
      <w:r w:rsidR="006E0356">
        <w:rPr>
          <w:rFonts w:cs="Times New Roman"/>
          <w:szCs w:val="24"/>
        </w:rPr>
        <w:t xml:space="preserve"> </w:t>
      </w:r>
      <w:r w:rsidR="00EC0055">
        <w:rPr>
          <w:rFonts w:cs="Times New Roman"/>
          <w:szCs w:val="24"/>
        </w:rPr>
        <w:t>are</w:t>
      </w:r>
      <w:r w:rsidR="006E0356">
        <w:rPr>
          <w:rFonts w:cs="Times New Roman"/>
          <w:szCs w:val="24"/>
        </w:rPr>
        <w:t xml:space="preserve"> reactions </w:t>
      </w:r>
      <w:r w:rsidR="00EC0055">
        <w:rPr>
          <w:rFonts w:cs="Times New Roman"/>
          <w:szCs w:val="24"/>
        </w:rPr>
        <w:t>that</w:t>
      </w:r>
      <w:r w:rsidR="006E0356">
        <w:rPr>
          <w:rFonts w:cs="Times New Roman"/>
          <w:szCs w:val="24"/>
        </w:rPr>
        <w:t xml:space="preserve"> increase or decrease a behavior</w:t>
      </w:r>
      <w:r w:rsidR="0027426B">
        <w:rPr>
          <w:rFonts w:cs="Times New Roman"/>
          <w:szCs w:val="24"/>
        </w:rPr>
        <w:t xml:space="preserve">. </w:t>
      </w:r>
      <w:r w:rsidR="006B7D91">
        <w:rPr>
          <w:rFonts w:cs="Times New Roman"/>
          <w:szCs w:val="24"/>
        </w:rPr>
        <w:t xml:space="preserve">Be A </w:t>
      </w:r>
      <w:r w:rsidR="00510666">
        <w:rPr>
          <w:rFonts w:cs="Times New Roman"/>
          <w:szCs w:val="24"/>
        </w:rPr>
        <w:t>Friend addresses reinforcement</w:t>
      </w:r>
      <w:r w:rsidR="006B7D91">
        <w:rPr>
          <w:rFonts w:cs="Times New Roman"/>
          <w:szCs w:val="24"/>
        </w:rPr>
        <w:t xml:space="preserve"> through classroom rules, visible school policies, and teacher and peer reactions to instances of </w:t>
      </w:r>
      <w:r w:rsidR="00795889">
        <w:rPr>
          <w:rFonts w:cs="Times New Roman"/>
          <w:szCs w:val="24"/>
        </w:rPr>
        <w:t xml:space="preserve">bullying prevention. Classroom rules that are changed weekly by students allows students to feel both in control of their classroom and see the rules that are supported in </w:t>
      </w:r>
      <w:r w:rsidR="007134E5">
        <w:rPr>
          <w:rFonts w:cs="Times New Roman"/>
          <w:szCs w:val="24"/>
        </w:rPr>
        <w:t xml:space="preserve">their </w:t>
      </w:r>
      <w:r w:rsidR="007134E5">
        <w:rPr>
          <w:rFonts w:cs="Times New Roman"/>
          <w:szCs w:val="24"/>
        </w:rPr>
        <w:lastRenderedPageBreak/>
        <w:t xml:space="preserve">environment. Visible school policies will reinforce behaviors that prevent bullying and encourage positive behaviors. </w:t>
      </w:r>
    </w:p>
    <w:p w14:paraId="6D47FF4D" w14:textId="3F231C11" w:rsidR="0016598C" w:rsidRPr="0000499A" w:rsidRDefault="007134E5" w:rsidP="008D1EB2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Positive behaviors will be encouraged with </w:t>
      </w:r>
      <w:r w:rsidR="009E4DBF">
        <w:rPr>
          <w:rFonts w:cs="Times New Roman"/>
          <w:szCs w:val="24"/>
        </w:rPr>
        <w:t xml:space="preserve">incentives dependent on whether the student shows internal or external motivation. </w:t>
      </w:r>
      <w:r w:rsidR="0010451D">
        <w:rPr>
          <w:rFonts w:cs="Times New Roman"/>
          <w:szCs w:val="24"/>
        </w:rPr>
        <w:t xml:space="preserve">Students who already show internal motivation will also be </w:t>
      </w:r>
      <w:r w:rsidR="00151B0F">
        <w:rPr>
          <w:rFonts w:cs="Times New Roman"/>
          <w:szCs w:val="24"/>
        </w:rPr>
        <w:t xml:space="preserve">encouraged </w:t>
      </w:r>
      <w:proofErr w:type="gramStart"/>
      <w:r w:rsidR="00151B0F">
        <w:rPr>
          <w:rFonts w:cs="Times New Roman"/>
          <w:szCs w:val="24"/>
        </w:rPr>
        <w:t>in order to</w:t>
      </w:r>
      <w:proofErr w:type="gramEnd"/>
      <w:r w:rsidR="00151B0F">
        <w:rPr>
          <w:rFonts w:cs="Times New Roman"/>
          <w:szCs w:val="24"/>
        </w:rPr>
        <w:t xml:space="preserve"> reinforce the idea and avoid discrimination. </w:t>
      </w:r>
      <w:r w:rsidR="003A5644">
        <w:rPr>
          <w:rFonts w:cs="Times New Roman"/>
          <w:szCs w:val="24"/>
        </w:rPr>
        <w:t xml:space="preserve">Teacher and peer reactions will serve as reinforcements during group activities and following lessons. After </w:t>
      </w:r>
      <w:r w:rsidR="00F31F88">
        <w:rPr>
          <w:rFonts w:cs="Times New Roman"/>
          <w:szCs w:val="24"/>
        </w:rPr>
        <w:t>lessons</w:t>
      </w:r>
      <w:r w:rsidR="00BE395C">
        <w:rPr>
          <w:rFonts w:cs="Times New Roman"/>
          <w:szCs w:val="24"/>
        </w:rPr>
        <w:t>,</w:t>
      </w:r>
      <w:r w:rsidR="00F31F88">
        <w:rPr>
          <w:rFonts w:cs="Times New Roman"/>
          <w:szCs w:val="24"/>
        </w:rPr>
        <w:t xml:space="preserve"> there will be </w:t>
      </w:r>
      <w:r w:rsidR="00BE395C">
        <w:rPr>
          <w:rFonts w:cs="Times New Roman"/>
          <w:szCs w:val="24"/>
        </w:rPr>
        <w:t>opportunities</w:t>
      </w:r>
      <w:r w:rsidR="00F31F88">
        <w:rPr>
          <w:rFonts w:cs="Times New Roman"/>
          <w:szCs w:val="24"/>
        </w:rPr>
        <w:t xml:space="preserve"> to discuss in groups </w:t>
      </w:r>
      <w:r w:rsidR="00BE395C">
        <w:rPr>
          <w:rFonts w:cs="Times New Roman"/>
          <w:szCs w:val="24"/>
        </w:rPr>
        <w:t xml:space="preserve">student’s reactions to the bullying. </w:t>
      </w:r>
      <w:r w:rsidR="00E211FC">
        <w:rPr>
          <w:rFonts w:cs="Times New Roman"/>
          <w:szCs w:val="24"/>
        </w:rPr>
        <w:t xml:space="preserve">The teacher will then discuss to the class how to discourage bullying in other students outside the classroom. </w:t>
      </w:r>
    </w:p>
    <w:p w14:paraId="7E1A254E" w14:textId="48C4FCF2" w:rsidR="00E44984" w:rsidRDefault="0016598C" w:rsidP="008D1EB2">
      <w:pPr>
        <w:rPr>
          <w:rFonts w:cs="Times New Roman"/>
          <w:b/>
          <w:szCs w:val="24"/>
        </w:rPr>
      </w:pPr>
      <w:r w:rsidRPr="00A56AB7">
        <w:rPr>
          <w:rFonts w:cs="Times New Roman"/>
          <w:b/>
          <w:szCs w:val="24"/>
          <w:u w:val="single"/>
        </w:rPr>
        <w:t>Hypotheses to be examined</w:t>
      </w:r>
      <w:r w:rsidR="00C71EEE">
        <w:rPr>
          <w:rFonts w:cs="Times New Roman"/>
          <w:b/>
          <w:szCs w:val="24"/>
          <w:u w:val="single"/>
        </w:rPr>
        <w:t xml:space="preserve"> </w:t>
      </w:r>
    </w:p>
    <w:p w14:paraId="565CD347" w14:textId="175D4E3B" w:rsidR="00157B04" w:rsidRDefault="00157B04" w:rsidP="008D1EB2">
      <w:pPr>
        <w:rPr>
          <w:rFonts w:cs="Times New Roman"/>
          <w:b/>
          <w:szCs w:val="24"/>
        </w:rPr>
      </w:pPr>
      <w:bookmarkStart w:id="1" w:name="_Hlk532844224"/>
      <w:r>
        <w:rPr>
          <w:rFonts w:cs="Times New Roman"/>
          <w:b/>
          <w:szCs w:val="24"/>
        </w:rPr>
        <w:t>Measurable Objectives:</w:t>
      </w:r>
    </w:p>
    <w:p w14:paraId="5E2F3416" w14:textId="605C35ED" w:rsidR="003833CE" w:rsidRDefault="003833CE" w:rsidP="009B3A16">
      <w:pPr>
        <w:pStyle w:val="ListParagraph"/>
        <w:numPr>
          <w:ilvl w:val="0"/>
          <w:numId w:val="3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experimental group will </w:t>
      </w:r>
      <w:r w:rsidR="008D7E66">
        <w:rPr>
          <w:rFonts w:cs="Times New Roman"/>
          <w:szCs w:val="24"/>
        </w:rPr>
        <w:t xml:space="preserve">increase antibullying attitudes </w:t>
      </w:r>
      <w:r w:rsidR="0027464D">
        <w:rPr>
          <w:rFonts w:cs="Times New Roman"/>
          <w:szCs w:val="24"/>
        </w:rPr>
        <w:t xml:space="preserve">by 25% </w:t>
      </w:r>
      <w:r w:rsidR="00157B04">
        <w:rPr>
          <w:rFonts w:cs="Times New Roman"/>
          <w:szCs w:val="24"/>
        </w:rPr>
        <w:t xml:space="preserve">as measured at post-test through a self-administered questionnaire </w:t>
      </w:r>
      <w:r w:rsidR="00157B04" w:rsidRPr="001D5D80">
        <w:rPr>
          <w:rFonts w:cs="Times New Roman"/>
          <w:szCs w:val="24"/>
        </w:rPr>
        <w:t>(Q</w:t>
      </w:r>
      <w:r w:rsidR="00B16FD2" w:rsidRPr="001D5D80">
        <w:rPr>
          <w:rFonts w:cs="Times New Roman"/>
          <w:szCs w:val="24"/>
        </w:rPr>
        <w:t>6</w:t>
      </w:r>
      <w:r w:rsidR="00157B04" w:rsidRPr="001D5D80">
        <w:rPr>
          <w:rFonts w:cs="Times New Roman"/>
          <w:szCs w:val="24"/>
        </w:rPr>
        <w:t xml:space="preserve">-Q </w:t>
      </w:r>
      <w:r w:rsidR="001D5D80" w:rsidRPr="001D5D80">
        <w:rPr>
          <w:rFonts w:cs="Times New Roman"/>
          <w:szCs w:val="24"/>
        </w:rPr>
        <w:t>15</w:t>
      </w:r>
      <w:r w:rsidR="00157B04" w:rsidRPr="001D5D80">
        <w:rPr>
          <w:rFonts w:cs="Times New Roman"/>
          <w:szCs w:val="24"/>
        </w:rPr>
        <w:t>).</w:t>
      </w:r>
    </w:p>
    <w:p w14:paraId="455E1A9D" w14:textId="57EA66B0" w:rsidR="00AD0630" w:rsidRPr="00157B04" w:rsidRDefault="00AD0630" w:rsidP="009B3A16">
      <w:pPr>
        <w:pStyle w:val="ListParagraph"/>
        <w:numPr>
          <w:ilvl w:val="0"/>
          <w:numId w:val="3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experimental group will show an increase in empathy by </w:t>
      </w:r>
      <w:r w:rsidR="00D355F3">
        <w:rPr>
          <w:rFonts w:cs="Times New Roman"/>
          <w:szCs w:val="24"/>
        </w:rPr>
        <w:t>2</w:t>
      </w:r>
      <w:r w:rsidR="00980842">
        <w:rPr>
          <w:rFonts w:cs="Times New Roman"/>
          <w:szCs w:val="24"/>
        </w:rPr>
        <w:t xml:space="preserve">5% as measured at post-test through a self-administered questionnaire </w:t>
      </w:r>
      <w:r w:rsidR="00980842" w:rsidRPr="00990CCB">
        <w:rPr>
          <w:rFonts w:cs="Times New Roman"/>
          <w:szCs w:val="24"/>
        </w:rPr>
        <w:t>(Q</w:t>
      </w:r>
      <w:r w:rsidR="001D5D80">
        <w:rPr>
          <w:rFonts w:cs="Times New Roman"/>
          <w:szCs w:val="24"/>
        </w:rPr>
        <w:t>16</w:t>
      </w:r>
      <w:r w:rsidR="00980842" w:rsidRPr="00990CCB">
        <w:rPr>
          <w:rFonts w:cs="Times New Roman"/>
          <w:szCs w:val="24"/>
        </w:rPr>
        <w:t xml:space="preserve"> -Q</w:t>
      </w:r>
      <w:r w:rsidR="00990CCB" w:rsidRPr="00990CCB">
        <w:rPr>
          <w:rFonts w:cs="Times New Roman"/>
          <w:szCs w:val="24"/>
        </w:rPr>
        <w:t>3</w:t>
      </w:r>
      <w:r w:rsidR="00F06A24">
        <w:rPr>
          <w:rFonts w:cs="Times New Roman"/>
          <w:szCs w:val="24"/>
        </w:rPr>
        <w:t>0</w:t>
      </w:r>
      <w:r w:rsidR="00980842" w:rsidRPr="00990CCB">
        <w:rPr>
          <w:rFonts w:cs="Times New Roman"/>
          <w:szCs w:val="24"/>
        </w:rPr>
        <w:t>)</w:t>
      </w:r>
      <w:r w:rsidR="00157B04" w:rsidRPr="00990CCB">
        <w:rPr>
          <w:rFonts w:cs="Times New Roman"/>
          <w:szCs w:val="24"/>
        </w:rPr>
        <w:t>.</w:t>
      </w:r>
    </w:p>
    <w:p w14:paraId="3424B161" w14:textId="4B5C3898" w:rsidR="00157B04" w:rsidRPr="009B3A16" w:rsidRDefault="00157B04" w:rsidP="009B3A16">
      <w:pPr>
        <w:pStyle w:val="ListParagraph"/>
        <w:numPr>
          <w:ilvl w:val="0"/>
          <w:numId w:val="3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The experimental group wil</w:t>
      </w:r>
      <w:r w:rsidR="00CA2B57">
        <w:rPr>
          <w:rFonts w:cs="Times New Roman"/>
          <w:szCs w:val="24"/>
        </w:rPr>
        <w:t>l decrease bullying behaviors b</w:t>
      </w:r>
      <w:r w:rsidR="00143921">
        <w:rPr>
          <w:rFonts w:cs="Times New Roman"/>
          <w:szCs w:val="24"/>
        </w:rPr>
        <w:t xml:space="preserve">y 10% as measured at post-test through a self-administered questionnaire </w:t>
      </w:r>
      <w:r w:rsidR="00143921" w:rsidRPr="00990CCB">
        <w:rPr>
          <w:rFonts w:cs="Times New Roman"/>
          <w:szCs w:val="24"/>
        </w:rPr>
        <w:t>(Q</w:t>
      </w:r>
      <w:r w:rsidR="00990CCB" w:rsidRPr="00990CCB">
        <w:rPr>
          <w:rFonts w:cs="Times New Roman"/>
          <w:szCs w:val="24"/>
        </w:rPr>
        <w:t>3</w:t>
      </w:r>
      <w:r w:rsidR="00F06A24">
        <w:rPr>
          <w:rFonts w:cs="Times New Roman"/>
          <w:szCs w:val="24"/>
        </w:rPr>
        <w:t>1</w:t>
      </w:r>
      <w:r w:rsidR="00143921" w:rsidRPr="00990CCB">
        <w:rPr>
          <w:rFonts w:cs="Times New Roman"/>
          <w:szCs w:val="24"/>
        </w:rPr>
        <w:t>-Q</w:t>
      </w:r>
      <w:r w:rsidR="00F06A24">
        <w:rPr>
          <w:rFonts w:cs="Times New Roman"/>
          <w:szCs w:val="24"/>
        </w:rPr>
        <w:t>45</w:t>
      </w:r>
      <w:r w:rsidR="00143921" w:rsidRPr="00990CCB">
        <w:rPr>
          <w:rFonts w:cs="Times New Roman"/>
          <w:szCs w:val="24"/>
        </w:rPr>
        <w:t>).</w:t>
      </w:r>
      <w:r w:rsidR="00143921">
        <w:rPr>
          <w:rFonts w:cs="Times New Roman"/>
          <w:szCs w:val="24"/>
        </w:rPr>
        <w:t xml:space="preserve"> </w:t>
      </w:r>
    </w:p>
    <w:bookmarkEnd w:id="1"/>
    <w:p w14:paraId="01F5D2B9" w14:textId="1BB5CFF6" w:rsidR="00B55927" w:rsidRPr="00AD783D" w:rsidRDefault="00B55927" w:rsidP="008D1EB2">
      <w:pPr>
        <w:rPr>
          <w:rFonts w:cs="Times New Roman"/>
          <w:b/>
          <w:szCs w:val="24"/>
        </w:rPr>
      </w:pPr>
      <w:r w:rsidRPr="00B55927">
        <w:rPr>
          <w:rFonts w:cs="Times New Roman"/>
          <w:b/>
          <w:szCs w:val="24"/>
        </w:rPr>
        <w:t>METHODS</w:t>
      </w:r>
    </w:p>
    <w:p w14:paraId="4EA1C571" w14:textId="1B09245E" w:rsidR="00B55927" w:rsidRPr="00BA1E3B" w:rsidRDefault="00B55927" w:rsidP="00BA1E3B">
      <w:pPr>
        <w:rPr>
          <w:rFonts w:cs="Times New Roman"/>
          <w:b/>
          <w:szCs w:val="24"/>
        </w:rPr>
      </w:pPr>
      <w:r w:rsidRPr="00BA1E3B">
        <w:rPr>
          <w:rFonts w:cs="Times New Roman"/>
          <w:b/>
          <w:szCs w:val="24"/>
        </w:rPr>
        <w:t xml:space="preserve">Description of population and method of sample selection </w:t>
      </w:r>
    </w:p>
    <w:p w14:paraId="61189612" w14:textId="75E91ED7" w:rsidR="00B55927" w:rsidRDefault="00521193" w:rsidP="001A40BD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 A Friend will be tailored to Elementary School children </w:t>
      </w:r>
      <w:r w:rsidR="009825DA">
        <w:rPr>
          <w:rFonts w:cs="Times New Roman"/>
          <w:szCs w:val="24"/>
        </w:rPr>
        <w:t xml:space="preserve">in grades 4-6, or ages 9-12. </w:t>
      </w:r>
      <w:r w:rsidR="00814768">
        <w:rPr>
          <w:rFonts w:cs="Times New Roman"/>
          <w:szCs w:val="24"/>
        </w:rPr>
        <w:t xml:space="preserve">Programs were most effective for children in </w:t>
      </w:r>
      <w:r w:rsidR="00F73CED">
        <w:rPr>
          <w:rFonts w:cs="Times New Roman"/>
          <w:szCs w:val="24"/>
        </w:rPr>
        <w:t>elementary</w:t>
      </w:r>
      <w:r w:rsidR="00814768">
        <w:rPr>
          <w:rFonts w:cs="Times New Roman"/>
          <w:szCs w:val="24"/>
        </w:rPr>
        <w:t xml:space="preserve"> schools and this will allow for similar grouping</w:t>
      </w:r>
      <w:r w:rsidR="00F73CED">
        <w:rPr>
          <w:rFonts w:cs="Times New Roman"/>
          <w:szCs w:val="24"/>
        </w:rPr>
        <w:t xml:space="preserve"> of maturity. </w:t>
      </w:r>
      <w:r w:rsidR="0003617F">
        <w:rPr>
          <w:rFonts w:cs="Times New Roman"/>
          <w:szCs w:val="24"/>
        </w:rPr>
        <w:t>All genders a</w:t>
      </w:r>
      <w:r w:rsidR="003744E5">
        <w:rPr>
          <w:rFonts w:cs="Times New Roman"/>
          <w:szCs w:val="24"/>
        </w:rPr>
        <w:t xml:space="preserve">s well as all ethnicities will be eligible for the program. </w:t>
      </w:r>
      <w:r w:rsidR="00570DFB">
        <w:rPr>
          <w:rFonts w:cs="Times New Roman"/>
          <w:szCs w:val="24"/>
        </w:rPr>
        <w:t xml:space="preserve">Gender was not found to influence program effects except for an occasional program where some effect was shown. </w:t>
      </w:r>
      <w:r w:rsidR="00CA3584">
        <w:rPr>
          <w:rFonts w:cs="Times New Roman"/>
          <w:szCs w:val="24"/>
        </w:rPr>
        <w:t xml:space="preserve">Ethnicity and culture influenced some aspects of prevalence in bullying </w:t>
      </w:r>
      <w:r w:rsidR="00CA3584">
        <w:rPr>
          <w:rFonts w:cs="Times New Roman"/>
          <w:szCs w:val="24"/>
        </w:rPr>
        <w:lastRenderedPageBreak/>
        <w:t xml:space="preserve">behaviors or victimization, </w:t>
      </w:r>
      <w:r w:rsidR="00E528B2">
        <w:rPr>
          <w:rFonts w:cs="Times New Roman"/>
          <w:szCs w:val="24"/>
        </w:rPr>
        <w:t xml:space="preserve">though Be A Friend will account for this in demographics question to avoid discrimination charges. </w:t>
      </w:r>
      <w:r w:rsidR="003744E5">
        <w:rPr>
          <w:rFonts w:cs="Times New Roman"/>
          <w:szCs w:val="24"/>
        </w:rPr>
        <w:t>The primary language of Be A Friend is English</w:t>
      </w:r>
      <w:r w:rsidR="00BE3EFB">
        <w:rPr>
          <w:rFonts w:cs="Times New Roman"/>
          <w:szCs w:val="24"/>
        </w:rPr>
        <w:t xml:space="preserve">. </w:t>
      </w:r>
      <w:r w:rsidR="00016C20">
        <w:rPr>
          <w:rFonts w:cs="Times New Roman"/>
          <w:szCs w:val="24"/>
        </w:rPr>
        <w:t xml:space="preserve">Be A Friend aims to </w:t>
      </w:r>
      <w:r w:rsidR="003F2373">
        <w:rPr>
          <w:rFonts w:cs="Times New Roman"/>
          <w:szCs w:val="24"/>
        </w:rPr>
        <w:t xml:space="preserve">target urban schools </w:t>
      </w:r>
      <w:r w:rsidR="004E6BBA">
        <w:rPr>
          <w:rFonts w:cs="Times New Roman"/>
          <w:szCs w:val="24"/>
        </w:rPr>
        <w:t>in Chicago</w:t>
      </w:r>
      <w:r w:rsidR="006D0691">
        <w:rPr>
          <w:rFonts w:cs="Times New Roman"/>
          <w:szCs w:val="24"/>
        </w:rPr>
        <w:t>, Illinois</w:t>
      </w:r>
      <w:r w:rsidR="004E6BBA">
        <w:rPr>
          <w:rFonts w:cs="Times New Roman"/>
          <w:szCs w:val="24"/>
        </w:rPr>
        <w:t xml:space="preserve"> </w:t>
      </w:r>
      <w:r w:rsidR="003F2373">
        <w:rPr>
          <w:rFonts w:cs="Times New Roman"/>
          <w:szCs w:val="24"/>
        </w:rPr>
        <w:t>because of their prevalence in witnessing violent behaviors</w:t>
      </w:r>
      <w:r w:rsidR="004E6BBA">
        <w:rPr>
          <w:rFonts w:cs="Times New Roman"/>
          <w:szCs w:val="24"/>
        </w:rPr>
        <w:t xml:space="preserve"> (Li et al., 2011)</w:t>
      </w:r>
      <w:r w:rsidR="003F2373">
        <w:rPr>
          <w:rFonts w:cs="Times New Roman"/>
          <w:szCs w:val="24"/>
        </w:rPr>
        <w:t xml:space="preserve">. </w:t>
      </w:r>
      <w:r w:rsidR="001D1F31">
        <w:rPr>
          <w:rFonts w:cs="Times New Roman"/>
          <w:szCs w:val="24"/>
        </w:rPr>
        <w:t>Income was not a factor in choosing the population for Be A Friend</w:t>
      </w:r>
      <w:r w:rsidR="002E7826">
        <w:rPr>
          <w:rFonts w:cs="Times New Roman"/>
          <w:szCs w:val="24"/>
        </w:rPr>
        <w:t>,</w:t>
      </w:r>
      <w:r w:rsidR="001D1F31">
        <w:rPr>
          <w:rFonts w:cs="Times New Roman"/>
          <w:szCs w:val="24"/>
        </w:rPr>
        <w:t xml:space="preserve"> as </w:t>
      </w:r>
      <w:r w:rsidR="001719AA">
        <w:rPr>
          <w:rFonts w:cs="Times New Roman"/>
          <w:szCs w:val="24"/>
        </w:rPr>
        <w:t xml:space="preserve">the program acknowledges that all incomes are eligible to witness, partake in, or be victims of bullying. </w:t>
      </w:r>
      <w:r w:rsidR="00362C24">
        <w:rPr>
          <w:rFonts w:cs="Times New Roman"/>
          <w:szCs w:val="24"/>
        </w:rPr>
        <w:t xml:space="preserve">Because Be A Friend focuses on the reciprocal influence of the environment, inclusion </w:t>
      </w:r>
      <w:r w:rsidR="0015125E">
        <w:rPr>
          <w:rFonts w:cs="Times New Roman"/>
          <w:szCs w:val="24"/>
        </w:rPr>
        <w:t xml:space="preserve">of </w:t>
      </w:r>
      <w:r w:rsidR="002E7826">
        <w:rPr>
          <w:rFonts w:cs="Times New Roman"/>
          <w:szCs w:val="24"/>
        </w:rPr>
        <w:t>as many</w:t>
      </w:r>
      <w:r w:rsidR="0015125E">
        <w:rPr>
          <w:rFonts w:cs="Times New Roman"/>
          <w:szCs w:val="24"/>
        </w:rPr>
        <w:t xml:space="preserve"> demographics </w:t>
      </w:r>
      <w:r w:rsidR="002E7826">
        <w:rPr>
          <w:rFonts w:cs="Times New Roman"/>
          <w:szCs w:val="24"/>
        </w:rPr>
        <w:t xml:space="preserve">possible </w:t>
      </w:r>
      <w:r w:rsidR="0015125E">
        <w:rPr>
          <w:rFonts w:cs="Times New Roman"/>
          <w:szCs w:val="24"/>
        </w:rPr>
        <w:t xml:space="preserve">under grade levels 4-6 </w:t>
      </w:r>
      <w:r w:rsidR="00CF215F">
        <w:rPr>
          <w:rFonts w:cs="Times New Roman"/>
          <w:szCs w:val="24"/>
        </w:rPr>
        <w:t xml:space="preserve">is important. </w:t>
      </w:r>
    </w:p>
    <w:p w14:paraId="178CB2B8" w14:textId="62E919D7" w:rsidR="004659B2" w:rsidRDefault="004659B2" w:rsidP="00CF215F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representative sample of Chicago urban schools will be selected using </w:t>
      </w:r>
      <w:r w:rsidR="00D355F3">
        <w:rPr>
          <w:rFonts w:cs="Times New Roman"/>
          <w:szCs w:val="24"/>
        </w:rPr>
        <w:t xml:space="preserve">a </w:t>
      </w:r>
      <w:r w:rsidR="00582DE3">
        <w:rPr>
          <w:rFonts w:cs="Times New Roman"/>
          <w:szCs w:val="24"/>
        </w:rPr>
        <w:t xml:space="preserve">cluster </w:t>
      </w:r>
      <w:r>
        <w:rPr>
          <w:rFonts w:cs="Times New Roman"/>
          <w:szCs w:val="24"/>
        </w:rPr>
        <w:t xml:space="preserve">sample. </w:t>
      </w:r>
      <w:r w:rsidR="00863F98">
        <w:rPr>
          <w:rFonts w:cs="Times New Roman"/>
          <w:szCs w:val="24"/>
        </w:rPr>
        <w:t xml:space="preserve">The sample will be selected by looking at neighborhood </w:t>
      </w:r>
      <w:r w:rsidR="00A953A1">
        <w:rPr>
          <w:rFonts w:cs="Times New Roman"/>
          <w:szCs w:val="24"/>
        </w:rPr>
        <w:t>characteristics</w:t>
      </w:r>
      <w:r w:rsidR="00863F98">
        <w:rPr>
          <w:rFonts w:cs="Times New Roman"/>
          <w:szCs w:val="24"/>
        </w:rPr>
        <w:t xml:space="preserve"> of schools in the </w:t>
      </w:r>
      <w:r w:rsidR="00A953A1">
        <w:rPr>
          <w:rFonts w:cs="Times New Roman"/>
          <w:szCs w:val="24"/>
        </w:rPr>
        <w:t xml:space="preserve">Chicago Public School District (Chicago Public Schools, 2018). </w:t>
      </w:r>
      <w:r w:rsidR="00F06D4B">
        <w:rPr>
          <w:rFonts w:cs="Times New Roman"/>
          <w:szCs w:val="24"/>
        </w:rPr>
        <w:t xml:space="preserve">The </w:t>
      </w:r>
      <w:r w:rsidR="00AC696D">
        <w:rPr>
          <w:rFonts w:cs="Times New Roman"/>
          <w:szCs w:val="24"/>
        </w:rPr>
        <w:t>sample</w:t>
      </w:r>
      <w:r w:rsidR="00F06D4B">
        <w:rPr>
          <w:rFonts w:cs="Times New Roman"/>
          <w:szCs w:val="24"/>
        </w:rPr>
        <w:t xml:space="preserve"> will </w:t>
      </w:r>
      <w:r w:rsidR="00582DE3">
        <w:rPr>
          <w:rFonts w:cs="Times New Roman"/>
          <w:szCs w:val="24"/>
        </w:rPr>
        <w:t>match</w:t>
      </w:r>
      <w:r w:rsidR="00F06D4B">
        <w:rPr>
          <w:rFonts w:cs="Times New Roman"/>
          <w:szCs w:val="24"/>
        </w:rPr>
        <w:t xml:space="preserve"> </w:t>
      </w:r>
      <w:r w:rsidR="000B7C22">
        <w:rPr>
          <w:rFonts w:cs="Times New Roman"/>
          <w:szCs w:val="24"/>
        </w:rPr>
        <w:t xml:space="preserve">neighborhood characteristics such as </w:t>
      </w:r>
      <w:r w:rsidR="003D5505">
        <w:rPr>
          <w:rFonts w:cs="Times New Roman"/>
          <w:szCs w:val="24"/>
        </w:rPr>
        <w:t>income</w:t>
      </w:r>
      <w:r w:rsidR="000B7C22">
        <w:rPr>
          <w:rFonts w:cs="Times New Roman"/>
          <w:szCs w:val="24"/>
        </w:rPr>
        <w:t>, violence</w:t>
      </w:r>
      <w:r w:rsidR="00FE3038">
        <w:rPr>
          <w:rFonts w:cs="Times New Roman"/>
          <w:szCs w:val="24"/>
        </w:rPr>
        <w:t xml:space="preserve"> rates</w:t>
      </w:r>
      <w:r w:rsidR="000B7C22">
        <w:rPr>
          <w:rFonts w:cs="Times New Roman"/>
          <w:szCs w:val="24"/>
        </w:rPr>
        <w:t xml:space="preserve">, </w:t>
      </w:r>
      <w:r w:rsidR="00AF4436">
        <w:rPr>
          <w:rFonts w:cs="Times New Roman"/>
          <w:szCs w:val="24"/>
        </w:rPr>
        <w:t xml:space="preserve">test scores, </w:t>
      </w:r>
      <w:r w:rsidR="000B7C22">
        <w:rPr>
          <w:rFonts w:cs="Times New Roman"/>
          <w:szCs w:val="24"/>
        </w:rPr>
        <w:t xml:space="preserve">and rates of miscellaneous crimes. </w:t>
      </w:r>
      <w:r w:rsidR="00D355F3">
        <w:rPr>
          <w:rFonts w:cs="Times New Roman"/>
          <w:szCs w:val="24"/>
        </w:rPr>
        <w:t>One school</w:t>
      </w:r>
      <w:r w:rsidR="00AF4436">
        <w:rPr>
          <w:rFonts w:cs="Times New Roman"/>
          <w:szCs w:val="24"/>
        </w:rPr>
        <w:t xml:space="preserve"> in the Chicago Public School District</w:t>
      </w:r>
      <w:r w:rsidR="00D355F3">
        <w:rPr>
          <w:rFonts w:cs="Times New Roman"/>
          <w:szCs w:val="24"/>
        </w:rPr>
        <w:t xml:space="preserve"> </w:t>
      </w:r>
      <w:r w:rsidR="00504E8E">
        <w:rPr>
          <w:rFonts w:cs="Times New Roman"/>
          <w:szCs w:val="24"/>
        </w:rPr>
        <w:t xml:space="preserve">will make up the experimental group and will be matched to </w:t>
      </w:r>
      <w:r w:rsidR="00D355F3">
        <w:rPr>
          <w:rFonts w:cs="Times New Roman"/>
          <w:szCs w:val="24"/>
        </w:rPr>
        <w:t>another</w:t>
      </w:r>
      <w:r w:rsidR="00504E8E">
        <w:rPr>
          <w:rFonts w:cs="Times New Roman"/>
          <w:szCs w:val="24"/>
        </w:rPr>
        <w:t xml:space="preserve"> school with similar characteristics</w:t>
      </w:r>
      <w:r w:rsidR="00D355F3">
        <w:rPr>
          <w:rFonts w:cs="Times New Roman"/>
          <w:szCs w:val="24"/>
        </w:rPr>
        <w:t xml:space="preserve"> that will be used as the comparison group</w:t>
      </w:r>
      <w:r w:rsidR="00504E8E">
        <w:rPr>
          <w:rFonts w:cs="Times New Roman"/>
          <w:szCs w:val="24"/>
        </w:rPr>
        <w:t xml:space="preserve">. </w:t>
      </w:r>
      <w:r w:rsidR="00FA3539">
        <w:rPr>
          <w:rFonts w:cs="Times New Roman"/>
          <w:szCs w:val="24"/>
        </w:rPr>
        <w:t>Cluster sampling</w:t>
      </w:r>
      <w:r w:rsidR="008371DB">
        <w:rPr>
          <w:rFonts w:cs="Times New Roman"/>
          <w:szCs w:val="24"/>
        </w:rPr>
        <w:t xml:space="preserve"> will be conducted </w:t>
      </w:r>
      <w:r w:rsidR="00423848">
        <w:rPr>
          <w:rFonts w:cs="Times New Roman"/>
          <w:szCs w:val="24"/>
        </w:rPr>
        <w:t xml:space="preserve">to match characteristics within the Chicago Public School District schools. </w:t>
      </w:r>
      <w:r w:rsidR="00061245">
        <w:rPr>
          <w:rFonts w:cs="Times New Roman"/>
          <w:szCs w:val="24"/>
        </w:rPr>
        <w:t xml:space="preserve">Because of drop-out and </w:t>
      </w:r>
      <w:r w:rsidR="00FE3038">
        <w:rPr>
          <w:rFonts w:cs="Times New Roman"/>
          <w:szCs w:val="24"/>
        </w:rPr>
        <w:t>eligibility</w:t>
      </w:r>
      <w:r w:rsidR="00061245">
        <w:rPr>
          <w:rFonts w:cs="Times New Roman"/>
          <w:szCs w:val="24"/>
        </w:rPr>
        <w:t xml:space="preserve"> of </w:t>
      </w:r>
      <w:r w:rsidR="00FE3038">
        <w:rPr>
          <w:rFonts w:cs="Times New Roman"/>
          <w:szCs w:val="24"/>
        </w:rPr>
        <w:t xml:space="preserve">certain </w:t>
      </w:r>
      <w:r w:rsidR="00061245">
        <w:rPr>
          <w:rFonts w:cs="Times New Roman"/>
          <w:szCs w:val="24"/>
        </w:rPr>
        <w:t>schools</w:t>
      </w:r>
      <w:r w:rsidR="00FE3038">
        <w:rPr>
          <w:rFonts w:cs="Times New Roman"/>
          <w:szCs w:val="24"/>
        </w:rPr>
        <w:t xml:space="preserve"> based on characteristics</w:t>
      </w:r>
      <w:r w:rsidR="00061245">
        <w:rPr>
          <w:rFonts w:cs="Times New Roman"/>
          <w:szCs w:val="24"/>
        </w:rPr>
        <w:t xml:space="preserve">, </w:t>
      </w:r>
      <w:r w:rsidR="00D355F3">
        <w:rPr>
          <w:rFonts w:cs="Times New Roman"/>
          <w:szCs w:val="24"/>
        </w:rPr>
        <w:t>8</w:t>
      </w:r>
      <w:r w:rsidR="00FE3038">
        <w:rPr>
          <w:rFonts w:cs="Times New Roman"/>
          <w:szCs w:val="24"/>
        </w:rPr>
        <w:t xml:space="preserve"> schools will be invited to participate in the original selection of being experimental or </w:t>
      </w:r>
      <w:r w:rsidR="00FA3539">
        <w:rPr>
          <w:rFonts w:cs="Times New Roman"/>
          <w:szCs w:val="24"/>
        </w:rPr>
        <w:t>comparison</w:t>
      </w:r>
      <w:r w:rsidR="00FE3038">
        <w:rPr>
          <w:rFonts w:cs="Times New Roman"/>
          <w:szCs w:val="24"/>
        </w:rPr>
        <w:t xml:space="preserve"> groups</w:t>
      </w:r>
      <w:r w:rsidR="00D355F3">
        <w:rPr>
          <w:rFonts w:cs="Times New Roman"/>
          <w:szCs w:val="24"/>
        </w:rPr>
        <w:t xml:space="preserve"> through email</w:t>
      </w:r>
      <w:r w:rsidR="00FE3038">
        <w:rPr>
          <w:rFonts w:cs="Times New Roman"/>
          <w:szCs w:val="24"/>
        </w:rPr>
        <w:t xml:space="preserve">. </w:t>
      </w:r>
      <w:r w:rsidR="00D355F3">
        <w:rPr>
          <w:rFonts w:cs="Times New Roman"/>
          <w:szCs w:val="24"/>
        </w:rPr>
        <w:t>The two p</w:t>
      </w:r>
      <w:r w:rsidR="005271B5">
        <w:rPr>
          <w:rFonts w:cs="Times New Roman"/>
          <w:szCs w:val="24"/>
        </w:rPr>
        <w:t xml:space="preserve">articipating schools will be selected based on </w:t>
      </w:r>
      <w:r w:rsidR="00D355F3">
        <w:rPr>
          <w:rFonts w:cs="Times New Roman"/>
          <w:szCs w:val="24"/>
        </w:rPr>
        <w:t>how well their characteristics match</w:t>
      </w:r>
      <w:r w:rsidR="005271B5">
        <w:rPr>
          <w:rFonts w:cs="Times New Roman"/>
          <w:szCs w:val="24"/>
        </w:rPr>
        <w:t xml:space="preserve"> </w:t>
      </w:r>
      <w:r w:rsidR="00D355F3">
        <w:rPr>
          <w:rFonts w:cs="Times New Roman"/>
          <w:szCs w:val="24"/>
        </w:rPr>
        <w:t>and availability to participate</w:t>
      </w:r>
      <w:r w:rsidR="00374866">
        <w:rPr>
          <w:rFonts w:cs="Times New Roman"/>
          <w:szCs w:val="24"/>
        </w:rPr>
        <w:t xml:space="preserve">. </w:t>
      </w:r>
      <w:r w:rsidR="00CE7834">
        <w:rPr>
          <w:rFonts w:cs="Times New Roman"/>
          <w:szCs w:val="24"/>
        </w:rPr>
        <w:t xml:space="preserve">Consent forms will be given to parents of experimental schools as well as assent forms to children in the experimental groups. </w:t>
      </w:r>
    </w:p>
    <w:p w14:paraId="54981B3D" w14:textId="33C88F63" w:rsidR="00B55927" w:rsidRPr="00B55927" w:rsidRDefault="001A40BD" w:rsidP="004C1D3A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sample size for Be A Friend </w:t>
      </w:r>
      <w:r w:rsidR="00C61FB1">
        <w:rPr>
          <w:rFonts w:cs="Times New Roman"/>
          <w:szCs w:val="24"/>
        </w:rPr>
        <w:t>was</w:t>
      </w:r>
      <w:r>
        <w:rPr>
          <w:rFonts w:cs="Times New Roman"/>
          <w:szCs w:val="24"/>
        </w:rPr>
        <w:t xml:space="preserve"> </w:t>
      </w:r>
      <w:r w:rsidR="00EB1CEE">
        <w:rPr>
          <w:rFonts w:cs="Times New Roman"/>
          <w:szCs w:val="24"/>
        </w:rPr>
        <w:t xml:space="preserve">calculated using data available about class sizing and school </w:t>
      </w:r>
      <w:r w:rsidR="00216F9E">
        <w:rPr>
          <w:rFonts w:cs="Times New Roman"/>
          <w:szCs w:val="24"/>
        </w:rPr>
        <w:t xml:space="preserve">sizes in the Chicago Public School District. </w:t>
      </w:r>
      <w:r w:rsidR="00F44371">
        <w:rPr>
          <w:rFonts w:cs="Times New Roman"/>
          <w:szCs w:val="24"/>
        </w:rPr>
        <w:t>The maximum recommended size for classrooms in grades 4-6 is 31 students</w:t>
      </w:r>
      <w:r w:rsidR="00702C89">
        <w:rPr>
          <w:rFonts w:cs="Times New Roman"/>
          <w:szCs w:val="24"/>
        </w:rPr>
        <w:t xml:space="preserve"> per class</w:t>
      </w:r>
      <w:r w:rsidR="00F44371">
        <w:rPr>
          <w:rFonts w:cs="Times New Roman"/>
          <w:szCs w:val="24"/>
        </w:rPr>
        <w:t xml:space="preserve"> (</w:t>
      </w:r>
      <w:r w:rsidR="00F238AA">
        <w:rPr>
          <w:rFonts w:cs="Times New Roman"/>
          <w:szCs w:val="24"/>
        </w:rPr>
        <w:t xml:space="preserve">Better Government Association [BGA], 2015). </w:t>
      </w:r>
      <w:r w:rsidR="009214B8">
        <w:rPr>
          <w:rFonts w:cs="Times New Roman"/>
          <w:szCs w:val="24"/>
        </w:rPr>
        <w:t>There are about 2</w:t>
      </w:r>
      <w:r w:rsidR="00D355F3">
        <w:rPr>
          <w:rFonts w:cs="Times New Roman"/>
          <w:szCs w:val="24"/>
        </w:rPr>
        <w:t>-3</w:t>
      </w:r>
      <w:r w:rsidR="009214B8">
        <w:rPr>
          <w:rFonts w:cs="Times New Roman"/>
          <w:szCs w:val="24"/>
        </w:rPr>
        <w:t xml:space="preserve"> classrooms per grade. </w:t>
      </w:r>
      <w:r w:rsidR="00F238AA">
        <w:rPr>
          <w:rFonts w:cs="Times New Roman"/>
          <w:szCs w:val="24"/>
        </w:rPr>
        <w:t>Because Be A Friend will be implemented in s</w:t>
      </w:r>
      <w:r w:rsidR="00B97C33">
        <w:rPr>
          <w:rFonts w:cs="Times New Roman"/>
          <w:szCs w:val="24"/>
        </w:rPr>
        <w:t xml:space="preserve">chools </w:t>
      </w:r>
      <w:r w:rsidR="00B97C33">
        <w:rPr>
          <w:rFonts w:cs="Times New Roman"/>
          <w:szCs w:val="24"/>
        </w:rPr>
        <w:lastRenderedPageBreak/>
        <w:t xml:space="preserve">across grade levels 4-6, this amounts to </w:t>
      </w:r>
      <w:r w:rsidR="00AC398D">
        <w:rPr>
          <w:rFonts w:cs="Times New Roman"/>
          <w:szCs w:val="24"/>
        </w:rPr>
        <w:t>279</w:t>
      </w:r>
      <w:r w:rsidR="00B97C33">
        <w:rPr>
          <w:rFonts w:cs="Times New Roman"/>
          <w:szCs w:val="24"/>
        </w:rPr>
        <w:t xml:space="preserve"> students for every school. </w:t>
      </w:r>
      <w:r w:rsidR="00AC398D">
        <w:rPr>
          <w:rFonts w:cs="Times New Roman"/>
          <w:szCs w:val="24"/>
        </w:rPr>
        <w:t>I</w:t>
      </w:r>
      <w:r w:rsidR="00D355F3">
        <w:rPr>
          <w:rFonts w:cs="Times New Roman"/>
          <w:szCs w:val="24"/>
        </w:rPr>
        <w:t xml:space="preserve">t was determined that </w:t>
      </w:r>
      <w:r w:rsidR="00AC398D">
        <w:rPr>
          <w:rFonts w:cs="Times New Roman"/>
          <w:szCs w:val="24"/>
        </w:rPr>
        <w:t xml:space="preserve">with </w:t>
      </w:r>
      <w:proofErr w:type="gramStart"/>
      <w:r w:rsidR="00AC398D">
        <w:rPr>
          <w:rFonts w:cs="Times New Roman"/>
          <w:szCs w:val="24"/>
        </w:rPr>
        <w:t>a  small</w:t>
      </w:r>
      <w:proofErr w:type="gramEnd"/>
      <w:r w:rsidR="00AC398D">
        <w:rPr>
          <w:rFonts w:cs="Times New Roman"/>
          <w:szCs w:val="24"/>
        </w:rPr>
        <w:t xml:space="preserve"> </w:t>
      </w:r>
      <w:r w:rsidR="00D355F3">
        <w:rPr>
          <w:rFonts w:cs="Times New Roman"/>
          <w:szCs w:val="24"/>
        </w:rPr>
        <w:t>effect size</w:t>
      </w:r>
      <w:r w:rsidR="00AC398D">
        <w:rPr>
          <w:rFonts w:cs="Times New Roman"/>
          <w:szCs w:val="24"/>
        </w:rPr>
        <w:t xml:space="preserve"> and an estimated 20% dropout rate or refusal to participate, 263 students would be in the experimental group and 263 would be in the control group</w:t>
      </w:r>
      <w:r w:rsidR="00EA02C7">
        <w:rPr>
          <w:rFonts w:cs="Times New Roman"/>
          <w:szCs w:val="24"/>
        </w:rPr>
        <w:t xml:space="preserve">. </w:t>
      </w:r>
      <w:r w:rsidR="00B63725">
        <w:rPr>
          <w:rFonts w:cs="Times New Roman"/>
          <w:szCs w:val="24"/>
        </w:rPr>
        <w:t xml:space="preserve">Type I error is alpha=.05 because Be A Friend is a behavioral </w:t>
      </w:r>
      <w:r w:rsidR="002A2BE3">
        <w:rPr>
          <w:rFonts w:cs="Times New Roman"/>
          <w:szCs w:val="24"/>
        </w:rPr>
        <w:t>program. Type II error is estimated as beta=</w:t>
      </w:r>
      <w:r w:rsidR="00E60C64">
        <w:rPr>
          <w:rFonts w:cs="Times New Roman"/>
          <w:szCs w:val="24"/>
        </w:rPr>
        <w:t xml:space="preserve">0.8 (1-4a). </w:t>
      </w:r>
      <w:r w:rsidR="00276F63">
        <w:rPr>
          <w:rFonts w:cs="Times New Roman"/>
          <w:szCs w:val="24"/>
        </w:rPr>
        <w:t xml:space="preserve">The effect size is </w:t>
      </w:r>
      <w:r w:rsidR="000F2267">
        <w:rPr>
          <w:rFonts w:cs="Times New Roman"/>
          <w:szCs w:val="24"/>
        </w:rPr>
        <w:t>.10 b</w:t>
      </w:r>
      <w:r w:rsidR="007D1F76">
        <w:rPr>
          <w:rFonts w:cs="Times New Roman"/>
          <w:szCs w:val="24"/>
        </w:rPr>
        <w:t xml:space="preserve">ased on expected </w:t>
      </w:r>
      <w:r w:rsidR="00906CD1">
        <w:rPr>
          <w:rFonts w:cs="Times New Roman"/>
          <w:szCs w:val="24"/>
        </w:rPr>
        <w:t>decrease</w:t>
      </w:r>
      <w:r w:rsidR="007D1F76">
        <w:rPr>
          <w:rFonts w:cs="Times New Roman"/>
          <w:szCs w:val="24"/>
        </w:rPr>
        <w:t xml:space="preserve"> </w:t>
      </w:r>
      <w:r w:rsidR="00906CD1">
        <w:rPr>
          <w:rFonts w:cs="Times New Roman"/>
          <w:szCs w:val="24"/>
        </w:rPr>
        <w:t>of</w:t>
      </w:r>
      <w:r w:rsidR="007D1F76">
        <w:rPr>
          <w:rFonts w:cs="Times New Roman"/>
          <w:szCs w:val="24"/>
        </w:rPr>
        <w:t xml:space="preserve"> bullying behaviors in the impact objectives. </w:t>
      </w:r>
      <w:r w:rsidR="00EA02C7">
        <w:rPr>
          <w:rFonts w:cs="Times New Roman"/>
          <w:szCs w:val="24"/>
        </w:rPr>
        <w:t xml:space="preserve">The total sample size for </w:t>
      </w:r>
      <w:r w:rsidR="00AC398D">
        <w:rPr>
          <w:rFonts w:cs="Times New Roman"/>
          <w:szCs w:val="24"/>
        </w:rPr>
        <w:t>both</w:t>
      </w:r>
      <w:r w:rsidR="00EA02C7">
        <w:rPr>
          <w:rFonts w:cs="Times New Roman"/>
          <w:szCs w:val="24"/>
        </w:rPr>
        <w:t xml:space="preserve"> schools is </w:t>
      </w:r>
      <w:r w:rsidRPr="001A40BD">
        <w:rPr>
          <w:rFonts w:cs="Times New Roman"/>
          <w:szCs w:val="24"/>
        </w:rPr>
        <w:t xml:space="preserve">n= </w:t>
      </w:r>
      <w:r w:rsidR="00AC398D">
        <w:rPr>
          <w:rFonts w:cs="Times New Roman"/>
          <w:szCs w:val="24"/>
          <w:u w:val="single"/>
        </w:rPr>
        <w:t>526</w:t>
      </w:r>
      <w:r w:rsidR="00CA36FB">
        <w:rPr>
          <w:rFonts w:cs="Times New Roman"/>
          <w:szCs w:val="24"/>
        </w:rPr>
        <w:t>.</w:t>
      </w:r>
    </w:p>
    <w:p w14:paraId="6A59C428" w14:textId="29FCD66A" w:rsidR="00B55927" w:rsidRDefault="00B55927" w:rsidP="004C1D3A">
      <w:pPr>
        <w:rPr>
          <w:rFonts w:cs="Times New Roman"/>
          <w:b/>
          <w:szCs w:val="24"/>
        </w:rPr>
      </w:pPr>
      <w:r w:rsidRPr="004C1D3A">
        <w:rPr>
          <w:rFonts w:cs="Times New Roman"/>
          <w:b/>
          <w:szCs w:val="24"/>
        </w:rPr>
        <w:t xml:space="preserve">Design of experimental methodology </w:t>
      </w:r>
    </w:p>
    <w:p w14:paraId="09D9E4E5" w14:textId="11F296AE" w:rsidR="00132366" w:rsidRDefault="00C709D1" w:rsidP="000729D3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7E7768">
        <w:rPr>
          <w:rFonts w:cs="Times New Roman"/>
          <w:szCs w:val="24"/>
        </w:rPr>
        <w:t>non-equivalent comparison group design</w:t>
      </w:r>
      <w:r>
        <w:rPr>
          <w:rFonts w:cs="Times New Roman"/>
          <w:szCs w:val="24"/>
        </w:rPr>
        <w:t xml:space="preserve"> was used </w:t>
      </w:r>
      <w:r w:rsidR="00296D63">
        <w:rPr>
          <w:rFonts w:cs="Times New Roman"/>
          <w:szCs w:val="24"/>
        </w:rPr>
        <w:t xml:space="preserve">because </w:t>
      </w:r>
      <w:r w:rsidR="00AE06BC">
        <w:rPr>
          <w:rFonts w:cs="Times New Roman"/>
          <w:szCs w:val="24"/>
        </w:rPr>
        <w:t xml:space="preserve">it allowed </w:t>
      </w:r>
      <w:r w:rsidR="002A201F">
        <w:rPr>
          <w:rFonts w:cs="Times New Roman"/>
          <w:szCs w:val="24"/>
        </w:rPr>
        <w:t>characteristics of schools to be matched and find those with the most similar traits</w:t>
      </w:r>
      <w:r w:rsidR="00296D63">
        <w:rPr>
          <w:rFonts w:cs="Times New Roman"/>
          <w:szCs w:val="24"/>
        </w:rPr>
        <w:t xml:space="preserve">. </w:t>
      </w:r>
      <w:r w:rsidR="00BA3821">
        <w:rPr>
          <w:rFonts w:cs="Times New Roman"/>
          <w:szCs w:val="24"/>
        </w:rPr>
        <w:t xml:space="preserve">The </w:t>
      </w:r>
      <w:r w:rsidR="00EB7650">
        <w:rPr>
          <w:rFonts w:cs="Times New Roman"/>
          <w:szCs w:val="24"/>
        </w:rPr>
        <w:t>experimental and comparison</w:t>
      </w:r>
      <w:r w:rsidR="00BA3821">
        <w:rPr>
          <w:rFonts w:cs="Times New Roman"/>
          <w:szCs w:val="24"/>
        </w:rPr>
        <w:t xml:space="preserve"> groups were made as equal as possible through </w:t>
      </w:r>
      <w:r w:rsidR="002A201F">
        <w:rPr>
          <w:rFonts w:cs="Times New Roman"/>
          <w:szCs w:val="24"/>
        </w:rPr>
        <w:t xml:space="preserve">careful selection of </w:t>
      </w:r>
      <w:r w:rsidR="00DA00BB">
        <w:rPr>
          <w:rFonts w:cs="Times New Roman"/>
          <w:szCs w:val="24"/>
        </w:rPr>
        <w:t xml:space="preserve">which characteristics to match and by matching schools that had the most </w:t>
      </w:r>
      <w:r w:rsidR="00AC398D">
        <w:rPr>
          <w:rFonts w:cs="Times New Roman"/>
          <w:szCs w:val="24"/>
        </w:rPr>
        <w:t>similar</w:t>
      </w:r>
      <w:r w:rsidR="00DA00BB">
        <w:rPr>
          <w:rFonts w:cs="Times New Roman"/>
          <w:szCs w:val="24"/>
        </w:rPr>
        <w:t xml:space="preserve"> characteristics</w:t>
      </w:r>
      <w:r w:rsidR="00BA3821">
        <w:rPr>
          <w:rFonts w:cs="Times New Roman"/>
          <w:szCs w:val="24"/>
        </w:rPr>
        <w:t>.</w:t>
      </w:r>
      <w:r w:rsidR="00DA00BB">
        <w:rPr>
          <w:rFonts w:cs="Times New Roman"/>
          <w:szCs w:val="24"/>
        </w:rPr>
        <w:t xml:space="preserve"> C</w:t>
      </w:r>
      <w:r w:rsidR="00E124BB">
        <w:rPr>
          <w:rFonts w:cs="Times New Roman"/>
          <w:szCs w:val="24"/>
        </w:rPr>
        <w:t>haracteristics</w:t>
      </w:r>
      <w:r w:rsidR="00BA3821">
        <w:rPr>
          <w:rFonts w:cs="Times New Roman"/>
          <w:szCs w:val="24"/>
        </w:rPr>
        <w:t xml:space="preserve"> were matched as closely as possible for </w:t>
      </w:r>
      <w:r w:rsidR="000D3725">
        <w:rPr>
          <w:rFonts w:cs="Times New Roman"/>
          <w:szCs w:val="24"/>
        </w:rPr>
        <w:t>violence rates, miscellaneous crimes, income, and test scores. This allowed for</w:t>
      </w:r>
      <w:r w:rsidR="00E124BB">
        <w:rPr>
          <w:rFonts w:cs="Times New Roman"/>
          <w:szCs w:val="24"/>
        </w:rPr>
        <w:t xml:space="preserve"> schools to be matched with those most representative of their own characteristics</w:t>
      </w:r>
      <w:r w:rsidR="00AC398D">
        <w:rPr>
          <w:rFonts w:cs="Times New Roman"/>
          <w:szCs w:val="24"/>
        </w:rPr>
        <w:t xml:space="preserve"> w</w:t>
      </w:r>
      <w:r w:rsidR="008B4A31">
        <w:rPr>
          <w:rFonts w:cs="Times New Roman"/>
          <w:szCs w:val="24"/>
        </w:rPr>
        <w:t xml:space="preserve">hile addressing these </w:t>
      </w:r>
      <w:r w:rsidR="00DA00BB">
        <w:rPr>
          <w:rFonts w:cs="Times New Roman"/>
          <w:szCs w:val="24"/>
        </w:rPr>
        <w:t>neighborhood and school</w:t>
      </w:r>
      <w:r w:rsidR="008B4A31">
        <w:rPr>
          <w:rFonts w:cs="Times New Roman"/>
          <w:szCs w:val="24"/>
        </w:rPr>
        <w:t xml:space="preserve"> characteristics</w:t>
      </w:r>
      <w:r w:rsidR="00A23AE4">
        <w:rPr>
          <w:rFonts w:cs="Times New Roman"/>
          <w:szCs w:val="24"/>
        </w:rPr>
        <w:t xml:space="preserve">. </w:t>
      </w:r>
      <w:r w:rsidR="008234AC">
        <w:rPr>
          <w:rFonts w:cs="Times New Roman"/>
          <w:szCs w:val="24"/>
        </w:rPr>
        <w:t>The non-equivalent c</w:t>
      </w:r>
      <w:r w:rsidR="00A23AE4">
        <w:rPr>
          <w:rFonts w:cs="Times New Roman"/>
          <w:szCs w:val="24"/>
        </w:rPr>
        <w:t>omparison</w:t>
      </w:r>
      <w:r w:rsidR="00C0058E">
        <w:rPr>
          <w:rFonts w:cs="Times New Roman"/>
          <w:szCs w:val="24"/>
        </w:rPr>
        <w:t xml:space="preserve"> group</w:t>
      </w:r>
      <w:r w:rsidR="008234AC">
        <w:rPr>
          <w:rFonts w:cs="Times New Roman"/>
          <w:szCs w:val="24"/>
        </w:rPr>
        <w:t xml:space="preserve"> design</w:t>
      </w:r>
      <w:r w:rsidR="00C0058E">
        <w:rPr>
          <w:rFonts w:cs="Times New Roman"/>
          <w:szCs w:val="24"/>
        </w:rPr>
        <w:t xml:space="preserve"> for schools was the best design for Be A Friend because it allowed </w:t>
      </w:r>
      <w:r w:rsidR="00CE1E0A">
        <w:rPr>
          <w:rFonts w:cs="Times New Roman"/>
          <w:szCs w:val="24"/>
        </w:rPr>
        <w:t xml:space="preserve">for baselines measurements of school characteristics and geographic separation of schools. </w:t>
      </w:r>
      <w:r w:rsidR="00132366">
        <w:rPr>
          <w:rFonts w:cs="Times New Roman"/>
          <w:szCs w:val="24"/>
        </w:rPr>
        <w:t xml:space="preserve">The </w:t>
      </w:r>
      <w:r w:rsidR="008234AC">
        <w:rPr>
          <w:rFonts w:cs="Times New Roman"/>
          <w:szCs w:val="24"/>
        </w:rPr>
        <w:t>non-equivalent comparison group</w:t>
      </w:r>
      <w:r w:rsidR="00132366">
        <w:rPr>
          <w:rFonts w:cs="Times New Roman"/>
          <w:szCs w:val="24"/>
        </w:rPr>
        <w:t xml:space="preserve"> </w:t>
      </w:r>
      <w:r w:rsidR="008234AC">
        <w:rPr>
          <w:rFonts w:cs="Times New Roman"/>
          <w:szCs w:val="24"/>
        </w:rPr>
        <w:t xml:space="preserve">controls for </w:t>
      </w:r>
      <w:r w:rsidR="00A45DDA">
        <w:rPr>
          <w:rFonts w:cs="Times New Roman"/>
          <w:szCs w:val="24"/>
        </w:rPr>
        <w:t xml:space="preserve">history, maturation, testing, and instrumentation but </w:t>
      </w:r>
      <w:r w:rsidR="00132366">
        <w:rPr>
          <w:rFonts w:cs="Times New Roman"/>
          <w:szCs w:val="24"/>
        </w:rPr>
        <w:t xml:space="preserve">does not </w:t>
      </w:r>
      <w:r w:rsidR="00F936C4">
        <w:rPr>
          <w:rFonts w:cs="Times New Roman"/>
          <w:szCs w:val="24"/>
        </w:rPr>
        <w:t>control</w:t>
      </w:r>
      <w:r w:rsidR="00132366">
        <w:rPr>
          <w:rFonts w:cs="Times New Roman"/>
          <w:szCs w:val="24"/>
        </w:rPr>
        <w:t xml:space="preserve"> for several threats to internal validity such as </w:t>
      </w:r>
      <w:r w:rsidR="00A23AE4">
        <w:rPr>
          <w:rFonts w:cs="Times New Roman"/>
          <w:szCs w:val="24"/>
        </w:rPr>
        <w:t xml:space="preserve">regression to the mean, </w:t>
      </w:r>
      <w:r w:rsidR="001728F0">
        <w:rPr>
          <w:rFonts w:cs="Times New Roman"/>
          <w:szCs w:val="24"/>
        </w:rPr>
        <w:t xml:space="preserve">selection, attrition, interaction, </w:t>
      </w:r>
      <w:r w:rsidR="00F36239">
        <w:rPr>
          <w:rFonts w:cs="Times New Roman"/>
          <w:szCs w:val="24"/>
        </w:rPr>
        <w:t xml:space="preserve">diffusion, compensation, compensatory rivalry, and demoralization. </w:t>
      </w:r>
      <w:r w:rsidR="00B87E8A">
        <w:rPr>
          <w:rFonts w:cs="Times New Roman"/>
          <w:szCs w:val="24"/>
        </w:rPr>
        <w:t xml:space="preserve">The Be A Friend program will address each threat as to </w:t>
      </w:r>
      <w:r w:rsidR="000A4B06">
        <w:rPr>
          <w:rFonts w:cs="Times New Roman"/>
          <w:szCs w:val="24"/>
        </w:rPr>
        <w:t xml:space="preserve">ensure that program effectiveness is measured accurately. </w:t>
      </w:r>
    </w:p>
    <w:p w14:paraId="02CBE76A" w14:textId="247B49A0" w:rsidR="00ED482D" w:rsidRDefault="00ED482D" w:rsidP="000729D3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Regression to the mean will be controlled by</w:t>
      </w:r>
      <w:r w:rsidR="004A031D">
        <w:rPr>
          <w:rFonts w:cs="Times New Roman"/>
          <w:szCs w:val="24"/>
        </w:rPr>
        <w:t xml:space="preserve"> </w:t>
      </w:r>
      <w:r w:rsidR="007C2489">
        <w:rPr>
          <w:rFonts w:cs="Times New Roman"/>
          <w:szCs w:val="24"/>
        </w:rPr>
        <w:t xml:space="preserve">throwing outliers out of the analysis </w:t>
      </w:r>
      <w:r w:rsidR="008057E3">
        <w:rPr>
          <w:rFonts w:cs="Times New Roman"/>
          <w:szCs w:val="24"/>
        </w:rPr>
        <w:t xml:space="preserve">at the end of the Be A Friend program trial. </w:t>
      </w:r>
      <w:r w:rsidR="006149B5">
        <w:rPr>
          <w:rFonts w:cs="Times New Roman"/>
          <w:szCs w:val="24"/>
        </w:rPr>
        <w:t xml:space="preserve">Outliers will be noted after the pre-test is collected and </w:t>
      </w:r>
      <w:r w:rsidR="006149B5">
        <w:rPr>
          <w:rFonts w:cs="Times New Roman"/>
          <w:szCs w:val="24"/>
        </w:rPr>
        <w:lastRenderedPageBreak/>
        <w:t>marked next to their ID numbers. This will provide a way of finding outlier’s pre-</w:t>
      </w:r>
      <w:r w:rsidR="00860E1F">
        <w:rPr>
          <w:rFonts w:cs="Times New Roman"/>
          <w:szCs w:val="24"/>
        </w:rPr>
        <w:t xml:space="preserve">test and post-test when throwing them out of the analysis. Outliers are not expected to have a strong effect on program results since there will be </w:t>
      </w:r>
      <w:r w:rsidR="00F251FF">
        <w:rPr>
          <w:rFonts w:cs="Times New Roman"/>
          <w:szCs w:val="24"/>
        </w:rPr>
        <w:t xml:space="preserve">several comparison groups. </w:t>
      </w:r>
    </w:p>
    <w:p w14:paraId="2C88DC6D" w14:textId="04AF2091" w:rsidR="00ED482D" w:rsidRDefault="00ED482D" w:rsidP="000729D3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Selection will be controlled </w:t>
      </w:r>
      <w:r w:rsidR="007A0103">
        <w:rPr>
          <w:rFonts w:cs="Times New Roman"/>
          <w:szCs w:val="24"/>
        </w:rPr>
        <w:t xml:space="preserve">by assuring that in experimental groups, all classes in grades 4-6 receive the program. This will control for </w:t>
      </w:r>
      <w:r w:rsidR="004E4751">
        <w:rPr>
          <w:rFonts w:cs="Times New Roman"/>
          <w:szCs w:val="24"/>
        </w:rPr>
        <w:t xml:space="preserve">students having the possibility of experiencing bias by being in different classes. By having all classes in the grade level participate in the Be A Friend program, selection will be controlled. This was accounted for in sample sizing. Samples will be taken from schools which on average have two classrooms to allow </w:t>
      </w:r>
      <w:r w:rsidR="00AF53F2">
        <w:rPr>
          <w:rFonts w:cs="Times New Roman"/>
          <w:szCs w:val="24"/>
        </w:rPr>
        <w:t>all students in each of these classrooms from grades 4-6 to be participants.</w:t>
      </w:r>
    </w:p>
    <w:p w14:paraId="2966D23F" w14:textId="6CDE9326" w:rsidR="00ED482D" w:rsidRDefault="00ED482D" w:rsidP="000729D3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Attrition will be controlled</w:t>
      </w:r>
      <w:r w:rsidR="00AF53F2">
        <w:rPr>
          <w:rFonts w:cs="Times New Roman"/>
          <w:szCs w:val="24"/>
        </w:rPr>
        <w:t xml:space="preserve"> </w:t>
      </w:r>
      <w:r w:rsidR="00D77F0D">
        <w:rPr>
          <w:rFonts w:cs="Times New Roman"/>
          <w:szCs w:val="24"/>
        </w:rPr>
        <w:t>by matching characteristics of schools as closely as possible. Incentives will be provided to both teachers</w:t>
      </w:r>
      <w:r w:rsidR="00AE3B51">
        <w:rPr>
          <w:rFonts w:cs="Times New Roman"/>
          <w:szCs w:val="24"/>
        </w:rPr>
        <w:t xml:space="preserve"> and students in schools where attrition rates will likely be higher. Attrition rates may be higher as children move </w:t>
      </w:r>
      <w:r w:rsidR="00497149">
        <w:rPr>
          <w:rFonts w:cs="Times New Roman"/>
          <w:szCs w:val="24"/>
        </w:rPr>
        <w:t>schools,</w:t>
      </w:r>
      <w:r w:rsidR="00AE3B51">
        <w:rPr>
          <w:rFonts w:cs="Times New Roman"/>
          <w:szCs w:val="24"/>
        </w:rPr>
        <w:t xml:space="preserve"> but this will be controlled for by having a comparable group where other children will also likely move </w:t>
      </w:r>
      <w:proofErr w:type="gramStart"/>
      <w:r w:rsidR="00AE3B51">
        <w:rPr>
          <w:rFonts w:cs="Times New Roman"/>
          <w:szCs w:val="24"/>
        </w:rPr>
        <w:t>during the course of</w:t>
      </w:r>
      <w:proofErr w:type="gramEnd"/>
      <w:r w:rsidR="00AE3B51">
        <w:rPr>
          <w:rFonts w:cs="Times New Roman"/>
          <w:szCs w:val="24"/>
        </w:rPr>
        <w:t xml:space="preserve"> the program.</w:t>
      </w:r>
    </w:p>
    <w:p w14:paraId="500D16DD" w14:textId="316C7910" w:rsidR="00ED482D" w:rsidRDefault="00ED482D" w:rsidP="000729D3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Interaction will be controlled </w:t>
      </w:r>
      <w:r w:rsidR="00B15B2F">
        <w:rPr>
          <w:rFonts w:cs="Times New Roman"/>
          <w:szCs w:val="24"/>
        </w:rPr>
        <w:t xml:space="preserve">when there is an interaction between history, maturation, </w:t>
      </w:r>
      <w:r w:rsidR="000A41A4">
        <w:rPr>
          <w:rFonts w:cs="Times New Roman"/>
          <w:szCs w:val="24"/>
        </w:rPr>
        <w:t xml:space="preserve">testing, or instrumentation since these are the threats that can be controlled by the non-equivalent comparison group. </w:t>
      </w:r>
      <w:r w:rsidR="00953F34">
        <w:rPr>
          <w:rFonts w:cs="Times New Roman"/>
          <w:szCs w:val="24"/>
        </w:rPr>
        <w:t xml:space="preserve">Measures will be followed to ensure that other threats are controlled as efficiently as possible </w:t>
      </w:r>
      <w:proofErr w:type="gramStart"/>
      <w:r w:rsidR="00953F34">
        <w:rPr>
          <w:rFonts w:cs="Times New Roman"/>
          <w:szCs w:val="24"/>
        </w:rPr>
        <w:t>so as to</w:t>
      </w:r>
      <w:proofErr w:type="gramEnd"/>
      <w:r w:rsidR="00953F34">
        <w:rPr>
          <w:rFonts w:cs="Times New Roman"/>
          <w:szCs w:val="24"/>
        </w:rPr>
        <w:t xml:space="preserve"> prevent interaction. This will </w:t>
      </w:r>
      <w:r w:rsidR="005C1571">
        <w:rPr>
          <w:rFonts w:cs="Times New Roman"/>
          <w:szCs w:val="24"/>
        </w:rPr>
        <w:t>be overseen by the program evaluator who will monitor the progress and obstacles that arise from Be A Friend.</w:t>
      </w:r>
    </w:p>
    <w:p w14:paraId="0C97A1A5" w14:textId="63E833AB" w:rsidR="000729D3" w:rsidRDefault="000729D3" w:rsidP="000729D3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Diffusion will be </w:t>
      </w:r>
      <w:r w:rsidR="00636036">
        <w:rPr>
          <w:rFonts w:cs="Times New Roman"/>
          <w:szCs w:val="24"/>
        </w:rPr>
        <w:t xml:space="preserve">controlled by </w:t>
      </w:r>
      <w:r w:rsidR="00FC19A6">
        <w:rPr>
          <w:rFonts w:cs="Times New Roman"/>
          <w:szCs w:val="24"/>
        </w:rPr>
        <w:t xml:space="preserve">assuring that participants in </w:t>
      </w:r>
      <w:r w:rsidR="00AC398D">
        <w:rPr>
          <w:rFonts w:cs="Times New Roman"/>
          <w:szCs w:val="24"/>
        </w:rPr>
        <w:t xml:space="preserve">the </w:t>
      </w:r>
      <w:r w:rsidR="00FC19A6">
        <w:rPr>
          <w:rFonts w:cs="Times New Roman"/>
          <w:szCs w:val="24"/>
        </w:rPr>
        <w:t xml:space="preserve">experimental school are geographically separated from </w:t>
      </w:r>
      <w:r w:rsidR="00AC398D">
        <w:rPr>
          <w:rFonts w:cs="Times New Roman"/>
          <w:szCs w:val="24"/>
        </w:rPr>
        <w:t xml:space="preserve">the </w:t>
      </w:r>
      <w:r w:rsidR="00FC19A6">
        <w:rPr>
          <w:rFonts w:cs="Times New Roman"/>
          <w:szCs w:val="24"/>
        </w:rPr>
        <w:t xml:space="preserve">school in </w:t>
      </w:r>
      <w:r w:rsidR="00AC398D">
        <w:rPr>
          <w:rFonts w:cs="Times New Roman"/>
          <w:szCs w:val="24"/>
        </w:rPr>
        <w:t>the comparison</w:t>
      </w:r>
      <w:r w:rsidR="00FC19A6">
        <w:rPr>
          <w:rFonts w:cs="Times New Roman"/>
          <w:szCs w:val="24"/>
        </w:rPr>
        <w:t xml:space="preserve"> so that they do not know each other. Blinding </w:t>
      </w:r>
      <w:r w:rsidR="00A04207">
        <w:rPr>
          <w:rFonts w:cs="Times New Roman"/>
          <w:szCs w:val="24"/>
        </w:rPr>
        <w:t xml:space="preserve">was possible for the participants in both groups since </w:t>
      </w:r>
      <w:r w:rsidR="00021619">
        <w:rPr>
          <w:rFonts w:cs="Times New Roman"/>
          <w:szCs w:val="24"/>
        </w:rPr>
        <w:t xml:space="preserve">schools did not already have a bullying prevention program in place. </w:t>
      </w:r>
      <w:r w:rsidR="00D57819">
        <w:rPr>
          <w:rFonts w:cs="Times New Roman"/>
          <w:szCs w:val="24"/>
        </w:rPr>
        <w:t xml:space="preserve">Students in the control school did not see any change so </w:t>
      </w:r>
      <w:r w:rsidR="00D57819">
        <w:rPr>
          <w:rFonts w:cs="Times New Roman"/>
          <w:szCs w:val="24"/>
        </w:rPr>
        <w:lastRenderedPageBreak/>
        <w:t xml:space="preserve">they were blinded as to them being in the </w:t>
      </w:r>
      <w:r w:rsidR="009F6173">
        <w:rPr>
          <w:rFonts w:cs="Times New Roman"/>
          <w:szCs w:val="24"/>
        </w:rPr>
        <w:t>standard treatment group. Students in</w:t>
      </w:r>
      <w:r w:rsidR="00AC398D">
        <w:rPr>
          <w:rFonts w:cs="Times New Roman"/>
          <w:szCs w:val="24"/>
        </w:rPr>
        <w:t xml:space="preserve"> the</w:t>
      </w:r>
      <w:r w:rsidR="009F6173">
        <w:rPr>
          <w:rFonts w:cs="Times New Roman"/>
          <w:szCs w:val="24"/>
        </w:rPr>
        <w:t xml:space="preserve"> experimental school who were in the target groups of ages 4-6 all received the program so </w:t>
      </w:r>
      <w:r w:rsidR="00970B2F">
        <w:rPr>
          <w:rFonts w:cs="Times New Roman"/>
          <w:szCs w:val="24"/>
        </w:rPr>
        <w:t xml:space="preserve">diffusion was controlled for within schools. </w:t>
      </w:r>
    </w:p>
    <w:p w14:paraId="2743ED3A" w14:textId="0BE3385C" w:rsidR="00B55927" w:rsidRPr="00B55927" w:rsidRDefault="004E67FD" w:rsidP="005C1571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Compensation</w:t>
      </w:r>
      <w:r w:rsidR="002F4CA8">
        <w:rPr>
          <w:rFonts w:cs="Times New Roman"/>
          <w:szCs w:val="24"/>
        </w:rPr>
        <w:t>, compensatory rivalry, and demoralization</w:t>
      </w:r>
      <w:r>
        <w:rPr>
          <w:rFonts w:cs="Times New Roman"/>
          <w:szCs w:val="24"/>
        </w:rPr>
        <w:t xml:space="preserve"> w</w:t>
      </w:r>
      <w:r w:rsidR="00066252">
        <w:rPr>
          <w:rFonts w:cs="Times New Roman"/>
          <w:szCs w:val="24"/>
        </w:rPr>
        <w:t>ere</w:t>
      </w:r>
      <w:r>
        <w:rPr>
          <w:rFonts w:cs="Times New Roman"/>
          <w:szCs w:val="24"/>
        </w:rPr>
        <w:t xml:space="preserve"> controlled by Be A Friend</w:t>
      </w:r>
      <w:r w:rsidR="00066252">
        <w:rPr>
          <w:rFonts w:cs="Times New Roman"/>
          <w:szCs w:val="24"/>
        </w:rPr>
        <w:t xml:space="preserve"> staff</w:t>
      </w:r>
      <w:r>
        <w:rPr>
          <w:rFonts w:cs="Times New Roman"/>
          <w:szCs w:val="24"/>
        </w:rPr>
        <w:t xml:space="preserve"> </w:t>
      </w:r>
      <w:r w:rsidR="00916403">
        <w:rPr>
          <w:rFonts w:cs="Times New Roman"/>
          <w:szCs w:val="24"/>
        </w:rPr>
        <w:t xml:space="preserve">by </w:t>
      </w:r>
      <w:r w:rsidR="00707691">
        <w:rPr>
          <w:rFonts w:cs="Times New Roman"/>
          <w:szCs w:val="24"/>
        </w:rPr>
        <w:t>training</w:t>
      </w:r>
      <w:r w:rsidR="00463058">
        <w:rPr>
          <w:rFonts w:cs="Times New Roman"/>
          <w:szCs w:val="24"/>
        </w:rPr>
        <w:t xml:space="preserve"> staff, teachers, and administrators</w:t>
      </w:r>
      <w:r w:rsidR="00066252">
        <w:rPr>
          <w:rFonts w:cs="Times New Roman"/>
          <w:szCs w:val="24"/>
        </w:rPr>
        <w:t xml:space="preserve"> at </w:t>
      </w:r>
      <w:r w:rsidR="00AC398D">
        <w:rPr>
          <w:rFonts w:cs="Times New Roman"/>
          <w:szCs w:val="24"/>
        </w:rPr>
        <w:t>both schools</w:t>
      </w:r>
      <w:r w:rsidR="00463058">
        <w:rPr>
          <w:rFonts w:cs="Times New Roman"/>
          <w:szCs w:val="24"/>
        </w:rPr>
        <w:t xml:space="preserve"> </w:t>
      </w:r>
      <w:r w:rsidR="00707691">
        <w:rPr>
          <w:rFonts w:cs="Times New Roman"/>
          <w:szCs w:val="24"/>
        </w:rPr>
        <w:t>on providing either standard or program</w:t>
      </w:r>
      <w:r w:rsidR="007E7768">
        <w:rPr>
          <w:rFonts w:cs="Times New Roman"/>
          <w:szCs w:val="24"/>
        </w:rPr>
        <w:t xml:space="preserve"> treatment. </w:t>
      </w:r>
      <w:r w:rsidR="00AC398D">
        <w:rPr>
          <w:rFonts w:cs="Times New Roman"/>
          <w:szCs w:val="24"/>
        </w:rPr>
        <w:t>The c</w:t>
      </w:r>
      <w:r w:rsidR="007E7768">
        <w:rPr>
          <w:rFonts w:cs="Times New Roman"/>
          <w:szCs w:val="24"/>
        </w:rPr>
        <w:t xml:space="preserve">omparison </w:t>
      </w:r>
      <w:r w:rsidR="00AC398D">
        <w:rPr>
          <w:rFonts w:cs="Times New Roman"/>
          <w:szCs w:val="24"/>
        </w:rPr>
        <w:t>school</w:t>
      </w:r>
      <w:r w:rsidR="007E7768">
        <w:rPr>
          <w:rFonts w:cs="Times New Roman"/>
          <w:szCs w:val="24"/>
        </w:rPr>
        <w:t xml:space="preserve"> </w:t>
      </w:r>
      <w:r w:rsidR="00AC398D">
        <w:rPr>
          <w:rFonts w:cs="Times New Roman"/>
          <w:szCs w:val="24"/>
        </w:rPr>
        <w:t>was</w:t>
      </w:r>
      <w:r w:rsidR="00066252">
        <w:rPr>
          <w:rFonts w:cs="Times New Roman"/>
          <w:szCs w:val="24"/>
        </w:rPr>
        <w:t xml:space="preserve"> made aware that if the program was successful in other school, they would be provided </w:t>
      </w:r>
      <w:r w:rsidR="00692593">
        <w:rPr>
          <w:rFonts w:cs="Times New Roman"/>
          <w:szCs w:val="24"/>
        </w:rPr>
        <w:t xml:space="preserve">the program following the end of the trial. </w:t>
      </w:r>
      <w:r w:rsidR="00AC398D">
        <w:rPr>
          <w:rFonts w:cs="Times New Roman"/>
          <w:szCs w:val="24"/>
        </w:rPr>
        <w:t>The c</w:t>
      </w:r>
      <w:r w:rsidR="00E831D7">
        <w:rPr>
          <w:rFonts w:cs="Times New Roman"/>
          <w:szCs w:val="24"/>
        </w:rPr>
        <w:t xml:space="preserve">omparison school would be made aware of the results of the program after analysis had taken place. </w:t>
      </w:r>
    </w:p>
    <w:p w14:paraId="73F09AD7" w14:textId="47420ACF" w:rsidR="00B55927" w:rsidRDefault="00B55927" w:rsidP="002A03CE">
      <w:pPr>
        <w:rPr>
          <w:rFonts w:cs="Times New Roman"/>
          <w:b/>
          <w:szCs w:val="24"/>
        </w:rPr>
      </w:pPr>
      <w:r w:rsidRPr="002A03CE">
        <w:rPr>
          <w:rFonts w:cs="Times New Roman"/>
          <w:b/>
          <w:szCs w:val="24"/>
        </w:rPr>
        <w:t>Operationalization of Concepts</w:t>
      </w:r>
      <w:r w:rsidRPr="002A03CE">
        <w:rPr>
          <w:rFonts w:cs="Times New Roman"/>
          <w:b/>
          <w:szCs w:val="24"/>
        </w:rPr>
        <w:tab/>
        <w:t xml:space="preserve"> </w:t>
      </w:r>
    </w:p>
    <w:p w14:paraId="6858EA1B" w14:textId="6D02C17C" w:rsidR="00EE583B" w:rsidRDefault="00EE583B" w:rsidP="00ED0AF4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Data</w:t>
      </w:r>
      <w:r w:rsidR="00ED0AF4">
        <w:rPr>
          <w:rFonts w:cs="Times New Roman"/>
          <w:szCs w:val="24"/>
        </w:rPr>
        <w:t xml:space="preserve"> </w:t>
      </w:r>
      <w:r w:rsidR="003810E7">
        <w:rPr>
          <w:rFonts w:cs="Times New Roman"/>
          <w:szCs w:val="24"/>
        </w:rPr>
        <w:t>w</w:t>
      </w:r>
      <w:r w:rsidR="00577794">
        <w:rPr>
          <w:rFonts w:cs="Times New Roman"/>
          <w:szCs w:val="24"/>
        </w:rPr>
        <w:t xml:space="preserve">ill be </w:t>
      </w:r>
      <w:r>
        <w:rPr>
          <w:rFonts w:cs="Times New Roman"/>
          <w:szCs w:val="24"/>
        </w:rPr>
        <w:t>collected through self-administered questionnaires</w:t>
      </w:r>
      <w:r w:rsidR="00087F37">
        <w:rPr>
          <w:rFonts w:cs="Times New Roman"/>
          <w:szCs w:val="24"/>
        </w:rPr>
        <w:t xml:space="preserve"> given in the classroom</w:t>
      </w:r>
      <w:r w:rsidR="00ED0AF4">
        <w:rPr>
          <w:rFonts w:cs="Times New Roman"/>
          <w:szCs w:val="24"/>
        </w:rPr>
        <w:t xml:space="preserve">. This is the best choice </w:t>
      </w:r>
      <w:proofErr w:type="gramStart"/>
      <w:r w:rsidR="00ED0AF4">
        <w:rPr>
          <w:rFonts w:cs="Times New Roman"/>
          <w:szCs w:val="24"/>
        </w:rPr>
        <w:t>in regards to</w:t>
      </w:r>
      <w:proofErr w:type="gramEnd"/>
      <w:r w:rsidR="00ED0AF4">
        <w:rPr>
          <w:rFonts w:cs="Times New Roman"/>
          <w:szCs w:val="24"/>
        </w:rPr>
        <w:t xml:space="preserve"> the age range</w:t>
      </w:r>
      <w:r w:rsidR="00B651C1">
        <w:rPr>
          <w:rFonts w:cs="Times New Roman"/>
          <w:szCs w:val="24"/>
        </w:rPr>
        <w:t xml:space="preserve"> the program aims to target. Questions will be worded at appropriate reading levels. From grades 4-6, standardized testing and other testing measures are</w:t>
      </w:r>
      <w:r w:rsidR="00AA5826">
        <w:rPr>
          <w:rFonts w:cs="Times New Roman"/>
          <w:szCs w:val="24"/>
        </w:rPr>
        <w:t xml:space="preserve"> familiar items to students. </w:t>
      </w:r>
      <w:r w:rsidR="000869B9">
        <w:rPr>
          <w:rFonts w:cs="Times New Roman"/>
          <w:szCs w:val="24"/>
        </w:rPr>
        <w:t xml:space="preserve">Most students have the capability to </w:t>
      </w:r>
      <w:r w:rsidR="00087F37">
        <w:rPr>
          <w:rFonts w:cs="Times New Roman"/>
          <w:szCs w:val="24"/>
        </w:rPr>
        <w:t xml:space="preserve">answer the questions, and teacher support </w:t>
      </w:r>
      <w:r w:rsidR="00577794">
        <w:rPr>
          <w:rFonts w:cs="Times New Roman"/>
          <w:szCs w:val="24"/>
        </w:rPr>
        <w:t>is</w:t>
      </w:r>
      <w:r w:rsidR="00087F37">
        <w:rPr>
          <w:rFonts w:cs="Times New Roman"/>
          <w:szCs w:val="24"/>
        </w:rPr>
        <w:t xml:space="preserve"> available for questions if needed. </w:t>
      </w:r>
      <w:r w:rsidR="00AA5826">
        <w:rPr>
          <w:rFonts w:cs="Times New Roman"/>
          <w:szCs w:val="24"/>
        </w:rPr>
        <w:t>A face-to</w:t>
      </w:r>
      <w:r w:rsidR="00F41A5C">
        <w:rPr>
          <w:rFonts w:cs="Times New Roman"/>
          <w:szCs w:val="24"/>
        </w:rPr>
        <w:t>-</w:t>
      </w:r>
      <w:r w:rsidR="00AA5826">
        <w:rPr>
          <w:rFonts w:cs="Times New Roman"/>
          <w:szCs w:val="24"/>
        </w:rPr>
        <w:t>face</w:t>
      </w:r>
      <w:r w:rsidR="00F41A5C">
        <w:rPr>
          <w:rFonts w:cs="Times New Roman"/>
          <w:szCs w:val="24"/>
        </w:rPr>
        <w:t xml:space="preserve"> interview for bullying behaviors would likely not yield true results as the behavior is </w:t>
      </w:r>
      <w:r w:rsidR="00FA3E95">
        <w:rPr>
          <w:rFonts w:cs="Times New Roman"/>
          <w:szCs w:val="24"/>
        </w:rPr>
        <w:t xml:space="preserve">deemed </w:t>
      </w:r>
      <w:r w:rsidR="00F41A5C">
        <w:rPr>
          <w:rFonts w:cs="Times New Roman"/>
          <w:szCs w:val="24"/>
        </w:rPr>
        <w:t xml:space="preserve">a negative one. </w:t>
      </w:r>
      <w:r w:rsidR="00AB0F20">
        <w:rPr>
          <w:rFonts w:cs="Times New Roman"/>
          <w:szCs w:val="24"/>
        </w:rPr>
        <w:t xml:space="preserve">A self-administered questionnaire allows for anonymity for bullying behaviors or victimization, which many students </w:t>
      </w:r>
      <w:r w:rsidR="00577794">
        <w:rPr>
          <w:rFonts w:cs="Times New Roman"/>
          <w:szCs w:val="24"/>
        </w:rPr>
        <w:t>might</w:t>
      </w:r>
      <w:r w:rsidR="00AB0F20">
        <w:rPr>
          <w:rFonts w:cs="Times New Roman"/>
          <w:szCs w:val="24"/>
        </w:rPr>
        <w:t xml:space="preserve"> otherwise feel uncomfortable with sharing.</w:t>
      </w:r>
      <w:r w:rsidR="003F1D81">
        <w:rPr>
          <w:rFonts w:cs="Times New Roman"/>
          <w:szCs w:val="24"/>
        </w:rPr>
        <w:t xml:space="preserve"> </w:t>
      </w:r>
      <w:r w:rsidR="00AB0F20">
        <w:rPr>
          <w:rFonts w:cs="Times New Roman"/>
          <w:szCs w:val="24"/>
        </w:rPr>
        <w:t xml:space="preserve"> </w:t>
      </w:r>
    </w:p>
    <w:p w14:paraId="59F47CFF" w14:textId="71841582" w:rsidR="00B55927" w:rsidRDefault="008737A5" w:rsidP="00AA3D6A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The pre</w:t>
      </w:r>
      <w:r w:rsidR="00144E50">
        <w:rPr>
          <w:rFonts w:cs="Times New Roman"/>
          <w:szCs w:val="24"/>
        </w:rPr>
        <w:t xml:space="preserve">- and </w:t>
      </w:r>
      <w:r>
        <w:rPr>
          <w:rFonts w:cs="Times New Roman"/>
          <w:szCs w:val="24"/>
        </w:rPr>
        <w:t>post</w:t>
      </w:r>
      <w:r w:rsidR="00144E50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test</w:t>
      </w:r>
      <w:r w:rsidR="005D4438">
        <w:rPr>
          <w:rFonts w:cs="Times New Roman"/>
          <w:szCs w:val="24"/>
        </w:rPr>
        <w:t xml:space="preserve"> questionnaire begins by asking demographic questions typical</w:t>
      </w:r>
      <w:r w:rsidR="00144E50">
        <w:rPr>
          <w:rFonts w:cs="Times New Roman"/>
          <w:szCs w:val="24"/>
        </w:rPr>
        <w:t>l</w:t>
      </w:r>
      <w:r w:rsidR="005D4438">
        <w:rPr>
          <w:rFonts w:cs="Times New Roman"/>
          <w:szCs w:val="24"/>
        </w:rPr>
        <w:t>y asked such as age, gender, ethnicity</w:t>
      </w:r>
      <w:r w:rsidR="00144E50">
        <w:rPr>
          <w:rFonts w:cs="Times New Roman"/>
          <w:szCs w:val="24"/>
        </w:rPr>
        <w:t xml:space="preserve">, race, and grade level </w:t>
      </w:r>
      <w:proofErr w:type="gramStart"/>
      <w:r w:rsidR="00144E50">
        <w:rPr>
          <w:rFonts w:cs="Times New Roman"/>
          <w:szCs w:val="24"/>
        </w:rPr>
        <w:t>for the purpose of</w:t>
      </w:r>
      <w:proofErr w:type="gramEnd"/>
      <w:r w:rsidR="00144E50">
        <w:rPr>
          <w:rFonts w:cs="Times New Roman"/>
          <w:szCs w:val="24"/>
        </w:rPr>
        <w:t xml:space="preserve"> matching grade levels to ages (Q1-Q5).</w:t>
      </w:r>
      <w:r w:rsidR="00D047DD">
        <w:rPr>
          <w:rFonts w:cs="Times New Roman"/>
          <w:szCs w:val="24"/>
        </w:rPr>
        <w:t xml:space="preserve"> Demographic questions were nominal with the exception of grade level which </w:t>
      </w:r>
      <w:r w:rsidR="009B5E21">
        <w:rPr>
          <w:rFonts w:cs="Times New Roman"/>
          <w:szCs w:val="24"/>
        </w:rPr>
        <w:t>is</w:t>
      </w:r>
      <w:r w:rsidR="00D047DD">
        <w:rPr>
          <w:rFonts w:cs="Times New Roman"/>
          <w:szCs w:val="24"/>
        </w:rPr>
        <w:t xml:space="preserve"> ordinal and age which </w:t>
      </w:r>
      <w:proofErr w:type="gramStart"/>
      <w:r w:rsidR="009B5E21">
        <w:rPr>
          <w:rFonts w:cs="Times New Roman"/>
          <w:szCs w:val="24"/>
        </w:rPr>
        <w:t>is</w:t>
      </w:r>
      <w:r w:rsidR="00D047DD">
        <w:rPr>
          <w:rFonts w:cs="Times New Roman"/>
          <w:szCs w:val="24"/>
        </w:rPr>
        <w:t xml:space="preserve"> an interval</w:t>
      </w:r>
      <w:r w:rsidR="00AA3D6A">
        <w:rPr>
          <w:rFonts w:cs="Times New Roman"/>
          <w:szCs w:val="24"/>
        </w:rPr>
        <w:t xml:space="preserve">-level </w:t>
      </w:r>
      <w:r w:rsidR="00D047DD">
        <w:rPr>
          <w:rFonts w:cs="Times New Roman"/>
          <w:szCs w:val="24"/>
        </w:rPr>
        <w:t>measure</w:t>
      </w:r>
      <w:proofErr w:type="gramEnd"/>
      <w:r w:rsidR="00D047DD">
        <w:rPr>
          <w:rFonts w:cs="Times New Roman"/>
          <w:szCs w:val="24"/>
        </w:rPr>
        <w:t>.</w:t>
      </w:r>
      <w:r w:rsidR="00144E50">
        <w:rPr>
          <w:rFonts w:cs="Times New Roman"/>
          <w:szCs w:val="24"/>
        </w:rPr>
        <w:t xml:space="preserve"> </w:t>
      </w:r>
      <w:r w:rsidR="008071C9">
        <w:rPr>
          <w:rFonts w:cs="Times New Roman"/>
          <w:szCs w:val="24"/>
        </w:rPr>
        <w:t xml:space="preserve">Attitudinal questions and behavioral questions were asked using a 4-point Likert scale. </w:t>
      </w:r>
    </w:p>
    <w:p w14:paraId="13062BE4" w14:textId="072D687E" w:rsidR="00590333" w:rsidRDefault="000160AB" w:rsidP="00AA3D6A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</w:t>
      </w:r>
      <w:r w:rsidR="00414874">
        <w:rPr>
          <w:rFonts w:cs="Times New Roman"/>
          <w:szCs w:val="24"/>
        </w:rPr>
        <w:t xml:space="preserve">ntibullying attitudes </w:t>
      </w:r>
      <w:r w:rsidR="00277893">
        <w:rPr>
          <w:rFonts w:cs="Times New Roman"/>
          <w:szCs w:val="24"/>
        </w:rPr>
        <w:t xml:space="preserve">were measured using a 4-point Likert scale which ranged from </w:t>
      </w:r>
      <w:r w:rsidR="00643202">
        <w:rPr>
          <w:rFonts w:cs="Times New Roman"/>
          <w:szCs w:val="24"/>
        </w:rPr>
        <w:t xml:space="preserve">strongly agree to strongly disagree. </w:t>
      </w:r>
      <w:r w:rsidR="00895701">
        <w:rPr>
          <w:rFonts w:cs="Times New Roman"/>
          <w:szCs w:val="24"/>
        </w:rPr>
        <w:t xml:space="preserve">The level of measurement for these questions was interval level. </w:t>
      </w:r>
      <w:r w:rsidR="00D368F5">
        <w:rPr>
          <w:rFonts w:cs="Times New Roman"/>
          <w:szCs w:val="24"/>
        </w:rPr>
        <w:t xml:space="preserve">Questions </w:t>
      </w:r>
      <w:r w:rsidR="00B21807">
        <w:rPr>
          <w:rFonts w:cs="Times New Roman"/>
          <w:szCs w:val="24"/>
        </w:rPr>
        <w:t xml:space="preserve">6-11 </w:t>
      </w:r>
      <w:r w:rsidR="00D368F5">
        <w:rPr>
          <w:rFonts w:cs="Times New Roman"/>
          <w:szCs w:val="24"/>
        </w:rPr>
        <w:t xml:space="preserve">were adopted from </w:t>
      </w:r>
      <w:r w:rsidR="00B21807">
        <w:rPr>
          <w:rFonts w:cs="Times New Roman"/>
          <w:szCs w:val="24"/>
        </w:rPr>
        <w:t xml:space="preserve">Brown et al. (2011) to measure </w:t>
      </w:r>
      <w:r w:rsidR="002D4621">
        <w:rPr>
          <w:rFonts w:cs="Times New Roman"/>
          <w:szCs w:val="24"/>
        </w:rPr>
        <w:t>attitudes towards bullying behavior</w:t>
      </w:r>
      <w:r w:rsidR="007F02A2">
        <w:rPr>
          <w:rFonts w:cs="Times New Roman"/>
          <w:szCs w:val="24"/>
        </w:rPr>
        <w:t xml:space="preserve">s, school climate, and likelihood to step in to defend someone being bullied. </w:t>
      </w:r>
      <w:r w:rsidR="00F662A6">
        <w:rPr>
          <w:rFonts w:cs="Times New Roman"/>
          <w:szCs w:val="24"/>
        </w:rPr>
        <w:t>The validity measure for these questions was</w:t>
      </w:r>
      <w:r w:rsidR="00594743">
        <w:rPr>
          <w:rFonts w:cs="Times New Roman"/>
          <w:szCs w:val="24"/>
        </w:rPr>
        <w:t xml:space="preserve"> not stated.</w:t>
      </w:r>
      <w:r w:rsidR="00F662A6" w:rsidRPr="00F662A6">
        <w:rPr>
          <w:rFonts w:cs="Times New Roman"/>
          <w:color w:val="FF0000"/>
          <w:szCs w:val="24"/>
        </w:rPr>
        <w:t xml:space="preserve"> </w:t>
      </w:r>
      <w:r w:rsidR="00EB04CF" w:rsidRPr="00984249">
        <w:rPr>
          <w:rFonts w:cs="Times New Roman"/>
          <w:szCs w:val="24"/>
        </w:rPr>
        <w:t xml:space="preserve">Questions 12-15 were created </w:t>
      </w:r>
      <w:r w:rsidR="00984249" w:rsidRPr="00984249">
        <w:rPr>
          <w:rFonts w:cs="Times New Roman"/>
          <w:szCs w:val="24"/>
        </w:rPr>
        <w:t>based of</w:t>
      </w:r>
      <w:r w:rsidR="00984249">
        <w:rPr>
          <w:rFonts w:cs="Times New Roman"/>
          <w:szCs w:val="24"/>
        </w:rPr>
        <w:t>f</w:t>
      </w:r>
      <w:r w:rsidR="00984249" w:rsidRPr="00984249">
        <w:rPr>
          <w:rFonts w:cs="Times New Roman"/>
          <w:szCs w:val="24"/>
        </w:rPr>
        <w:t xml:space="preserve"> the Brown et al. (2011) test. </w:t>
      </w:r>
    </w:p>
    <w:p w14:paraId="396F65FD" w14:textId="74F56471" w:rsidR="000160AB" w:rsidRDefault="00685DE7" w:rsidP="00AA3D6A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 objective two, Questions 16-30 measured </w:t>
      </w:r>
      <w:r w:rsidR="00956FB9">
        <w:rPr>
          <w:rFonts w:cs="Times New Roman"/>
          <w:szCs w:val="24"/>
        </w:rPr>
        <w:t>empathy attitudes using questions from Brown et al. (2011)</w:t>
      </w:r>
      <w:r w:rsidR="00D61A60">
        <w:rPr>
          <w:rFonts w:cs="Times New Roman"/>
          <w:szCs w:val="24"/>
        </w:rPr>
        <w:t xml:space="preserve"> and </w:t>
      </w:r>
      <w:r w:rsidR="00E47020">
        <w:rPr>
          <w:rFonts w:cs="Times New Roman"/>
          <w:szCs w:val="24"/>
        </w:rPr>
        <w:t>questions from an empathy test (</w:t>
      </w:r>
      <w:proofErr w:type="spellStart"/>
      <w:r w:rsidR="00D61A60">
        <w:rPr>
          <w:rFonts w:cs="Times New Roman"/>
          <w:szCs w:val="24"/>
        </w:rPr>
        <w:t>Pouw</w:t>
      </w:r>
      <w:proofErr w:type="spellEnd"/>
      <w:r w:rsidR="00D61A60">
        <w:rPr>
          <w:rFonts w:cs="Times New Roman"/>
          <w:szCs w:val="24"/>
        </w:rPr>
        <w:t xml:space="preserve"> et al., 2013).</w:t>
      </w:r>
      <w:r w:rsidR="00E57272">
        <w:rPr>
          <w:rFonts w:cs="Times New Roman"/>
          <w:szCs w:val="24"/>
        </w:rPr>
        <w:t xml:space="preserve"> </w:t>
      </w:r>
      <w:r w:rsidR="00105523">
        <w:rPr>
          <w:rFonts w:cs="Times New Roman"/>
          <w:szCs w:val="24"/>
        </w:rPr>
        <w:t xml:space="preserve">A 4-point Likert scale ranging from </w:t>
      </w:r>
      <w:r w:rsidR="00AF6F69">
        <w:rPr>
          <w:rFonts w:cs="Times New Roman"/>
          <w:szCs w:val="24"/>
        </w:rPr>
        <w:t xml:space="preserve">Always to Never was used. </w:t>
      </w:r>
      <w:r w:rsidR="00B15226">
        <w:rPr>
          <w:rFonts w:cs="Times New Roman"/>
          <w:szCs w:val="24"/>
        </w:rPr>
        <w:t xml:space="preserve">The level of measurement was interval. </w:t>
      </w:r>
      <w:r w:rsidR="00E57272">
        <w:rPr>
          <w:rFonts w:cs="Times New Roman"/>
          <w:szCs w:val="24"/>
        </w:rPr>
        <w:t>There was no measure of reliability available for the empathy test</w:t>
      </w:r>
      <w:r w:rsidR="00CD12EB">
        <w:rPr>
          <w:rFonts w:cs="Times New Roman"/>
          <w:szCs w:val="24"/>
        </w:rPr>
        <w:t>,</w:t>
      </w:r>
      <w:r w:rsidR="00E57272">
        <w:rPr>
          <w:rFonts w:cs="Times New Roman"/>
          <w:szCs w:val="24"/>
        </w:rPr>
        <w:t xml:space="preserve"> but questions were determined</w:t>
      </w:r>
      <w:r w:rsidR="00AC398D">
        <w:rPr>
          <w:rFonts w:cs="Times New Roman"/>
          <w:szCs w:val="24"/>
        </w:rPr>
        <w:t xml:space="preserve"> by staff</w:t>
      </w:r>
      <w:r w:rsidR="00E57272">
        <w:rPr>
          <w:rFonts w:cs="Times New Roman"/>
          <w:szCs w:val="24"/>
        </w:rPr>
        <w:t xml:space="preserve"> to measure attitudes related to empathy.</w:t>
      </w:r>
      <w:r w:rsidR="00A9312D">
        <w:rPr>
          <w:rFonts w:cs="Times New Roman"/>
          <w:szCs w:val="24"/>
        </w:rPr>
        <w:t xml:space="preserve"> Questions 16-30 included </w:t>
      </w:r>
      <w:r w:rsidR="00FA3E95">
        <w:rPr>
          <w:rFonts w:cs="Times New Roman"/>
          <w:szCs w:val="24"/>
        </w:rPr>
        <w:t xml:space="preserve">empathetic </w:t>
      </w:r>
      <w:r w:rsidR="00A9312D">
        <w:rPr>
          <w:rFonts w:cs="Times New Roman"/>
          <w:szCs w:val="24"/>
        </w:rPr>
        <w:t xml:space="preserve">feelings </w:t>
      </w:r>
      <w:r w:rsidR="00FA3E95">
        <w:rPr>
          <w:rFonts w:cs="Times New Roman"/>
          <w:szCs w:val="24"/>
        </w:rPr>
        <w:t xml:space="preserve">of the individual and perceptions of other’s empathy toward the individual. </w:t>
      </w:r>
    </w:p>
    <w:p w14:paraId="05FE0E18" w14:textId="0E4ED5CC" w:rsidR="00B55927" w:rsidRPr="00B55927" w:rsidRDefault="00E05659" w:rsidP="003810E7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 objective three, Questions </w:t>
      </w:r>
      <w:r w:rsidR="00105523">
        <w:rPr>
          <w:rFonts w:cs="Times New Roman"/>
          <w:szCs w:val="24"/>
        </w:rPr>
        <w:t>31-</w:t>
      </w:r>
      <w:r w:rsidR="00041CE9">
        <w:rPr>
          <w:rFonts w:cs="Times New Roman"/>
          <w:szCs w:val="24"/>
        </w:rPr>
        <w:t xml:space="preserve">45 measured </w:t>
      </w:r>
      <w:r w:rsidR="00B15226">
        <w:rPr>
          <w:rFonts w:cs="Times New Roman"/>
          <w:szCs w:val="24"/>
        </w:rPr>
        <w:t>bullying behaviors such as witnessing bullying, being a perpetrator of bullying, and being a victim of bullying. These questions were measured using a 4-point Likert scale ranging from Always to Never. The level of measurement was interval.</w:t>
      </w:r>
      <w:r w:rsidR="00F14DD4">
        <w:rPr>
          <w:rFonts w:cs="Times New Roman"/>
          <w:szCs w:val="24"/>
        </w:rPr>
        <w:t xml:space="preserve"> Questions were used </w:t>
      </w:r>
      <w:r w:rsidR="003810E7">
        <w:rPr>
          <w:rFonts w:cs="Times New Roman"/>
          <w:szCs w:val="24"/>
        </w:rPr>
        <w:t>from</w:t>
      </w:r>
      <w:r w:rsidR="00F14DD4">
        <w:rPr>
          <w:rFonts w:cs="Times New Roman"/>
          <w:szCs w:val="24"/>
        </w:rPr>
        <w:t xml:space="preserve"> </w:t>
      </w:r>
      <w:r w:rsidR="009A4F04">
        <w:rPr>
          <w:rFonts w:cs="Times New Roman"/>
          <w:szCs w:val="24"/>
        </w:rPr>
        <w:t xml:space="preserve">Brown et al. (2011), Jenson et al. (2013), and Menard &amp; </w:t>
      </w:r>
      <w:proofErr w:type="spellStart"/>
      <w:r w:rsidR="009A4F04">
        <w:rPr>
          <w:rFonts w:cs="Times New Roman"/>
          <w:szCs w:val="24"/>
        </w:rPr>
        <w:t>Grotpeter</w:t>
      </w:r>
      <w:proofErr w:type="spellEnd"/>
      <w:r w:rsidR="009A4F04">
        <w:rPr>
          <w:rFonts w:cs="Times New Roman"/>
          <w:szCs w:val="24"/>
        </w:rPr>
        <w:t xml:space="preserve"> (2013). </w:t>
      </w:r>
      <w:r w:rsidR="003810E7">
        <w:rPr>
          <w:rFonts w:cs="Times New Roman"/>
          <w:szCs w:val="24"/>
        </w:rPr>
        <w:t xml:space="preserve">Measures of validity were </w:t>
      </w:r>
      <w:r w:rsidR="00594743">
        <w:rPr>
          <w:rFonts w:cs="Times New Roman"/>
          <w:szCs w:val="24"/>
        </w:rPr>
        <w:t xml:space="preserve">unknown (Brown et al., 2011), </w:t>
      </w:r>
      <w:r w:rsidR="0002623D" w:rsidRPr="0002623D">
        <w:rPr>
          <w:rFonts w:cs="Times New Roman"/>
          <w:szCs w:val="24"/>
        </w:rPr>
        <w:t>Cronbach's alpha</w:t>
      </w:r>
      <w:r w:rsidR="00273BBF">
        <w:rPr>
          <w:rFonts w:cs="Times New Roman"/>
          <w:szCs w:val="24"/>
        </w:rPr>
        <w:t xml:space="preserve"> </w:t>
      </w:r>
      <w:r w:rsidR="0002623D" w:rsidRPr="0002623D">
        <w:rPr>
          <w:rFonts w:cs="Times New Roman"/>
          <w:szCs w:val="24"/>
        </w:rPr>
        <w:t>was .79</w:t>
      </w:r>
      <w:r w:rsidR="00273BBF">
        <w:rPr>
          <w:rFonts w:cs="Times New Roman"/>
          <w:szCs w:val="24"/>
        </w:rPr>
        <w:t xml:space="preserve"> (Jenson et al., 2013), and </w:t>
      </w:r>
      <w:r w:rsidR="00BC1431" w:rsidRPr="00BC1431">
        <w:rPr>
          <w:rFonts w:cs="Times New Roman"/>
          <w:szCs w:val="24"/>
        </w:rPr>
        <w:t>Cronbach’s alpha</w:t>
      </w:r>
      <w:r w:rsidR="00BC1431">
        <w:rPr>
          <w:rFonts w:cs="Times New Roman"/>
          <w:szCs w:val="24"/>
        </w:rPr>
        <w:t xml:space="preserve"> was </w:t>
      </w:r>
      <w:r w:rsidR="00D35ABF" w:rsidRPr="00D35ABF">
        <w:rPr>
          <w:rFonts w:cs="Times New Roman"/>
          <w:szCs w:val="24"/>
        </w:rPr>
        <w:t>.40 to .82</w:t>
      </w:r>
      <w:r w:rsidR="00D35ABF">
        <w:rPr>
          <w:rFonts w:cs="Times New Roman"/>
          <w:szCs w:val="24"/>
        </w:rPr>
        <w:t xml:space="preserve"> (Menard &amp; </w:t>
      </w:r>
      <w:proofErr w:type="spellStart"/>
      <w:r w:rsidR="00D35ABF">
        <w:rPr>
          <w:rFonts w:cs="Times New Roman"/>
          <w:szCs w:val="24"/>
        </w:rPr>
        <w:t>Grotpeter</w:t>
      </w:r>
      <w:proofErr w:type="spellEnd"/>
      <w:r w:rsidR="00D35ABF">
        <w:rPr>
          <w:rFonts w:cs="Times New Roman"/>
          <w:szCs w:val="24"/>
        </w:rPr>
        <w:t>, 2013).</w:t>
      </w:r>
    </w:p>
    <w:p w14:paraId="7E6F687C" w14:textId="3E64CF63" w:rsidR="00B55927" w:rsidRDefault="00B55927" w:rsidP="003810E7">
      <w:pPr>
        <w:rPr>
          <w:rFonts w:cs="Times New Roman"/>
          <w:b/>
          <w:szCs w:val="24"/>
        </w:rPr>
      </w:pPr>
      <w:r w:rsidRPr="003810E7">
        <w:rPr>
          <w:rFonts w:cs="Times New Roman"/>
          <w:b/>
          <w:szCs w:val="24"/>
        </w:rPr>
        <w:t xml:space="preserve">Formative Evaluation Methods </w:t>
      </w:r>
    </w:p>
    <w:p w14:paraId="2023466D" w14:textId="34EB4B6E" w:rsidR="00DB7578" w:rsidRDefault="00DB7578" w:rsidP="00303311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Formative evaluation will </w:t>
      </w:r>
      <w:r w:rsidR="00C51071">
        <w:rPr>
          <w:rFonts w:cs="Times New Roman"/>
          <w:szCs w:val="24"/>
        </w:rPr>
        <w:t xml:space="preserve">first </w:t>
      </w:r>
      <w:r>
        <w:rPr>
          <w:rFonts w:cs="Times New Roman"/>
          <w:szCs w:val="24"/>
        </w:rPr>
        <w:t xml:space="preserve">be conducted by meeting with key </w:t>
      </w:r>
      <w:r w:rsidR="00E80703">
        <w:rPr>
          <w:rFonts w:cs="Times New Roman"/>
          <w:szCs w:val="24"/>
        </w:rPr>
        <w:t>informants</w:t>
      </w:r>
      <w:r>
        <w:rPr>
          <w:rFonts w:cs="Times New Roman"/>
          <w:szCs w:val="24"/>
        </w:rPr>
        <w:t xml:space="preserve"> </w:t>
      </w:r>
      <w:r w:rsidR="00341848">
        <w:rPr>
          <w:rFonts w:cs="Times New Roman"/>
          <w:szCs w:val="24"/>
        </w:rPr>
        <w:t xml:space="preserve">such as </w:t>
      </w:r>
      <w:r w:rsidR="00026FE9">
        <w:rPr>
          <w:rFonts w:cs="Times New Roman"/>
          <w:szCs w:val="24"/>
        </w:rPr>
        <w:t xml:space="preserve">school </w:t>
      </w:r>
      <w:r w:rsidR="00341848">
        <w:rPr>
          <w:rFonts w:cs="Times New Roman"/>
          <w:szCs w:val="24"/>
        </w:rPr>
        <w:t xml:space="preserve">administrators, school boards in the Chicago Public School District, teachers, </w:t>
      </w:r>
      <w:r w:rsidR="00E707B9">
        <w:rPr>
          <w:rFonts w:cs="Times New Roman"/>
          <w:szCs w:val="24"/>
        </w:rPr>
        <w:t xml:space="preserve">social workers, </w:t>
      </w:r>
      <w:r w:rsidR="00857071">
        <w:rPr>
          <w:rFonts w:cs="Times New Roman"/>
          <w:szCs w:val="24"/>
        </w:rPr>
        <w:t>child specialists</w:t>
      </w:r>
      <w:r w:rsidR="0031012C">
        <w:rPr>
          <w:rFonts w:cs="Times New Roman"/>
          <w:szCs w:val="24"/>
        </w:rPr>
        <w:t>,</w:t>
      </w:r>
      <w:r w:rsidR="00857071">
        <w:rPr>
          <w:rFonts w:cs="Times New Roman"/>
          <w:szCs w:val="24"/>
        </w:rPr>
        <w:t xml:space="preserve"> </w:t>
      </w:r>
      <w:r w:rsidR="00341848">
        <w:rPr>
          <w:rFonts w:cs="Times New Roman"/>
          <w:szCs w:val="24"/>
        </w:rPr>
        <w:t xml:space="preserve">and staff at schools. </w:t>
      </w:r>
      <w:r w:rsidR="00303311">
        <w:rPr>
          <w:rFonts w:cs="Times New Roman"/>
          <w:szCs w:val="24"/>
        </w:rPr>
        <w:t xml:space="preserve">Individual meetings will be set up with each of </w:t>
      </w:r>
      <w:r w:rsidR="00303311">
        <w:rPr>
          <w:rFonts w:cs="Times New Roman"/>
          <w:szCs w:val="24"/>
        </w:rPr>
        <w:lastRenderedPageBreak/>
        <w:t xml:space="preserve">these key </w:t>
      </w:r>
      <w:r w:rsidR="00E80703">
        <w:rPr>
          <w:rFonts w:cs="Times New Roman"/>
          <w:szCs w:val="24"/>
        </w:rPr>
        <w:t>informants</w:t>
      </w:r>
      <w:r w:rsidR="00303311">
        <w:rPr>
          <w:rFonts w:cs="Times New Roman"/>
          <w:szCs w:val="24"/>
        </w:rPr>
        <w:t xml:space="preserve"> </w:t>
      </w:r>
      <w:r w:rsidR="00162898">
        <w:rPr>
          <w:rFonts w:cs="Times New Roman"/>
          <w:szCs w:val="24"/>
        </w:rPr>
        <w:t xml:space="preserve">to enable Be A Friend to discuss how the program meets </w:t>
      </w:r>
      <w:r w:rsidR="00940990">
        <w:rPr>
          <w:rFonts w:cs="Times New Roman"/>
          <w:szCs w:val="24"/>
        </w:rPr>
        <w:t>key informants’ suggested routes for changing behavior successfully</w:t>
      </w:r>
      <w:r w:rsidR="00162898">
        <w:rPr>
          <w:rFonts w:cs="Times New Roman"/>
          <w:szCs w:val="24"/>
        </w:rPr>
        <w:t>.</w:t>
      </w:r>
      <w:r w:rsidR="006F3512">
        <w:rPr>
          <w:rFonts w:cs="Times New Roman"/>
          <w:szCs w:val="24"/>
        </w:rPr>
        <w:t xml:space="preserve"> </w:t>
      </w:r>
    </w:p>
    <w:p w14:paraId="59589D07" w14:textId="456C0FAC" w:rsidR="00B55927" w:rsidRDefault="00405226" w:rsidP="004317F4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School administrators and boards of the school district will be asked policies regarding program components</w:t>
      </w:r>
      <w:r w:rsidR="00540660">
        <w:rPr>
          <w:rFonts w:cs="Times New Roman"/>
          <w:szCs w:val="24"/>
        </w:rPr>
        <w:t xml:space="preserve">. </w:t>
      </w:r>
      <w:r w:rsidR="00A47AB4">
        <w:rPr>
          <w:rFonts w:cs="Times New Roman"/>
          <w:szCs w:val="24"/>
        </w:rPr>
        <w:t xml:space="preserve">Teachers and staff will be asked how the program could best be implemented faithfully, </w:t>
      </w:r>
      <w:r w:rsidR="003E5797">
        <w:rPr>
          <w:rFonts w:cs="Times New Roman"/>
          <w:szCs w:val="24"/>
        </w:rPr>
        <w:t xml:space="preserve">their time management </w:t>
      </w:r>
      <w:r w:rsidR="008476F9">
        <w:rPr>
          <w:rFonts w:cs="Times New Roman"/>
          <w:szCs w:val="24"/>
        </w:rPr>
        <w:t>t</w:t>
      </w:r>
      <w:r w:rsidR="003E5797">
        <w:rPr>
          <w:rFonts w:cs="Times New Roman"/>
          <w:szCs w:val="24"/>
        </w:rPr>
        <w:t xml:space="preserve">o track student’s progress, and additional feedback regarding components of Be A Friend. </w:t>
      </w:r>
      <w:r w:rsidR="00F645C9">
        <w:rPr>
          <w:rFonts w:cs="Times New Roman"/>
          <w:szCs w:val="24"/>
        </w:rPr>
        <w:t xml:space="preserve">Social workers will also be asked regarding feedback on group activities and role-playing as methods to decrease bullying behaviors. </w:t>
      </w:r>
      <w:r w:rsidR="00A20360">
        <w:rPr>
          <w:rFonts w:cs="Times New Roman"/>
          <w:szCs w:val="24"/>
        </w:rPr>
        <w:t>Child specialists will be asked about the appropriateness of the pre and post</w:t>
      </w:r>
      <w:r w:rsidR="008476F9">
        <w:rPr>
          <w:rFonts w:cs="Times New Roman"/>
          <w:szCs w:val="24"/>
        </w:rPr>
        <w:t>-</w:t>
      </w:r>
      <w:r w:rsidR="00A20360">
        <w:rPr>
          <w:rFonts w:cs="Times New Roman"/>
          <w:szCs w:val="24"/>
        </w:rPr>
        <w:t>test questionnaire</w:t>
      </w:r>
      <w:r w:rsidR="004317F4">
        <w:rPr>
          <w:rFonts w:cs="Times New Roman"/>
          <w:szCs w:val="24"/>
        </w:rPr>
        <w:t xml:space="preserve">, group activities, role playing, and independent </w:t>
      </w:r>
      <w:r w:rsidR="00C22778">
        <w:rPr>
          <w:rFonts w:cs="Times New Roman"/>
          <w:szCs w:val="24"/>
        </w:rPr>
        <w:t>videos for</w:t>
      </w:r>
      <w:r w:rsidR="0031012C">
        <w:rPr>
          <w:rFonts w:cs="Times New Roman"/>
          <w:szCs w:val="24"/>
        </w:rPr>
        <w:t xml:space="preserve"> students who may have experienced bullying</w:t>
      </w:r>
      <w:r w:rsidR="00AD6F49">
        <w:rPr>
          <w:rFonts w:cs="Times New Roman"/>
          <w:szCs w:val="24"/>
        </w:rPr>
        <w:t xml:space="preserve">, trauma, or have perpetuated bullying. </w:t>
      </w:r>
    </w:p>
    <w:p w14:paraId="39C83C29" w14:textId="7F020E14" w:rsidR="008476F9" w:rsidRPr="004317F4" w:rsidRDefault="008476F9" w:rsidP="004317F4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Community input will be </w:t>
      </w:r>
      <w:r w:rsidR="00C51071">
        <w:rPr>
          <w:rFonts w:cs="Times New Roman"/>
          <w:szCs w:val="24"/>
        </w:rPr>
        <w:t>warranted following key informant feedback</w:t>
      </w:r>
      <w:r w:rsidR="00C22778">
        <w:rPr>
          <w:rFonts w:cs="Times New Roman"/>
          <w:szCs w:val="24"/>
        </w:rPr>
        <w:t xml:space="preserve"> by </w:t>
      </w:r>
      <w:r w:rsidR="00063A24">
        <w:rPr>
          <w:rFonts w:cs="Times New Roman"/>
          <w:szCs w:val="24"/>
        </w:rPr>
        <w:t xml:space="preserve">inviting parents to attend an informational workshop </w:t>
      </w:r>
      <w:r w:rsidR="003F342A">
        <w:rPr>
          <w:rFonts w:cs="Times New Roman"/>
          <w:szCs w:val="24"/>
        </w:rPr>
        <w:t xml:space="preserve">which will be held </w:t>
      </w:r>
      <w:r w:rsidR="00AC398D">
        <w:rPr>
          <w:rFonts w:cs="Times New Roman"/>
          <w:szCs w:val="24"/>
        </w:rPr>
        <w:t>during Back to School Night</w:t>
      </w:r>
      <w:r w:rsidR="00932CC0">
        <w:rPr>
          <w:rFonts w:cs="Times New Roman"/>
          <w:szCs w:val="24"/>
        </w:rPr>
        <w:t>. For parents who are unable to attend</w:t>
      </w:r>
      <w:r w:rsidR="00635945">
        <w:rPr>
          <w:rFonts w:cs="Times New Roman"/>
          <w:szCs w:val="24"/>
        </w:rPr>
        <w:t>,</w:t>
      </w:r>
      <w:r w:rsidR="00932CC0">
        <w:rPr>
          <w:rFonts w:cs="Times New Roman"/>
          <w:szCs w:val="24"/>
        </w:rPr>
        <w:t xml:space="preserve"> a webinar link will be provided to watch the meetings and ask questions or make suggestions. </w:t>
      </w:r>
      <w:r w:rsidR="00DB23F3">
        <w:rPr>
          <w:rFonts w:cs="Times New Roman"/>
          <w:szCs w:val="24"/>
        </w:rPr>
        <w:t xml:space="preserve">All parents who have consented to have their children participate will be required to attend either the webinar or one in person meeting </w:t>
      </w:r>
      <w:proofErr w:type="gramStart"/>
      <w:r w:rsidR="00DB23F3">
        <w:rPr>
          <w:rFonts w:cs="Times New Roman"/>
          <w:szCs w:val="24"/>
        </w:rPr>
        <w:t>in order to</w:t>
      </w:r>
      <w:proofErr w:type="gramEnd"/>
      <w:r w:rsidR="00DB23F3">
        <w:rPr>
          <w:rFonts w:cs="Times New Roman"/>
          <w:szCs w:val="24"/>
        </w:rPr>
        <w:t xml:space="preserve"> have their children receive the program. </w:t>
      </w:r>
      <w:r w:rsidR="00EE4C67">
        <w:rPr>
          <w:rFonts w:cs="Times New Roman"/>
          <w:szCs w:val="24"/>
        </w:rPr>
        <w:t xml:space="preserve">Parents will be asked their own perceptions of bullying at the school, instances of bullying they see for improvement, </w:t>
      </w:r>
      <w:r w:rsidR="00AD0FEF">
        <w:rPr>
          <w:rFonts w:cs="Times New Roman"/>
          <w:szCs w:val="24"/>
        </w:rPr>
        <w:t xml:space="preserve">perceptions of their child’s partaking in bullying, and suggestions for </w:t>
      </w:r>
      <w:r w:rsidR="00A02B1E">
        <w:rPr>
          <w:rFonts w:cs="Times New Roman"/>
          <w:szCs w:val="24"/>
        </w:rPr>
        <w:t xml:space="preserve">the workshops that will be held for parents. Community members will have the opportunity to </w:t>
      </w:r>
      <w:r w:rsidR="00975C8A">
        <w:rPr>
          <w:rFonts w:cs="Times New Roman"/>
          <w:szCs w:val="24"/>
        </w:rPr>
        <w:t>give feedback on program materials that were distributed to them.</w:t>
      </w:r>
    </w:p>
    <w:p w14:paraId="378D075C" w14:textId="689B144D" w:rsidR="00B55927" w:rsidRPr="003810E7" w:rsidRDefault="00B55927" w:rsidP="003810E7">
      <w:pPr>
        <w:rPr>
          <w:rFonts w:cs="Times New Roman"/>
          <w:b/>
          <w:szCs w:val="24"/>
        </w:rPr>
      </w:pPr>
      <w:r w:rsidRPr="003810E7">
        <w:rPr>
          <w:rFonts w:cs="Times New Roman"/>
          <w:b/>
          <w:szCs w:val="24"/>
        </w:rPr>
        <w:t xml:space="preserve">Process Evaluation </w:t>
      </w:r>
    </w:p>
    <w:p w14:paraId="3ED8C571" w14:textId="5766B131" w:rsidR="00B55927" w:rsidRDefault="00B53A0E" w:rsidP="004967A7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Program components will be monitored continuously as the program is implemented by teachers, administrators, </w:t>
      </w:r>
      <w:r w:rsidR="004967A7">
        <w:rPr>
          <w:rFonts w:cs="Times New Roman"/>
          <w:szCs w:val="24"/>
        </w:rPr>
        <w:t xml:space="preserve">and </w:t>
      </w:r>
      <w:r>
        <w:rPr>
          <w:rFonts w:cs="Times New Roman"/>
          <w:szCs w:val="24"/>
        </w:rPr>
        <w:t>Be A Friend staff</w:t>
      </w:r>
      <w:r w:rsidR="004967A7">
        <w:rPr>
          <w:rFonts w:cs="Times New Roman"/>
          <w:szCs w:val="24"/>
        </w:rPr>
        <w:t>.</w:t>
      </w:r>
      <w:r w:rsidR="0000258A">
        <w:rPr>
          <w:rFonts w:cs="Times New Roman"/>
          <w:szCs w:val="24"/>
        </w:rPr>
        <w:t xml:space="preserve"> Teachers will update reports of student’s progress </w:t>
      </w:r>
      <w:r w:rsidR="007B314E">
        <w:rPr>
          <w:rFonts w:cs="Times New Roman"/>
          <w:szCs w:val="24"/>
        </w:rPr>
        <w:t xml:space="preserve">weekly to avoid instances of recall bias. Teachers will send this information weekly to </w:t>
      </w:r>
      <w:r w:rsidR="007B314E">
        <w:rPr>
          <w:rFonts w:cs="Times New Roman"/>
          <w:szCs w:val="24"/>
        </w:rPr>
        <w:lastRenderedPageBreak/>
        <w:t>Be A Friend staff and Be A Friend staff will send weekly reminders to</w:t>
      </w:r>
      <w:r w:rsidR="00635945">
        <w:rPr>
          <w:rFonts w:cs="Times New Roman"/>
          <w:szCs w:val="24"/>
        </w:rPr>
        <w:t xml:space="preserve"> teachers and administrators to</w:t>
      </w:r>
      <w:r w:rsidR="007B314E">
        <w:rPr>
          <w:rFonts w:cs="Times New Roman"/>
          <w:szCs w:val="24"/>
        </w:rPr>
        <w:t xml:space="preserve"> </w:t>
      </w:r>
      <w:r w:rsidR="00635945">
        <w:rPr>
          <w:rFonts w:cs="Times New Roman"/>
          <w:szCs w:val="24"/>
        </w:rPr>
        <w:t>submit</w:t>
      </w:r>
      <w:r w:rsidR="007B314E">
        <w:rPr>
          <w:rFonts w:cs="Times New Roman"/>
          <w:szCs w:val="24"/>
        </w:rPr>
        <w:t xml:space="preserve"> reports. </w:t>
      </w:r>
      <w:r w:rsidR="005B0F04">
        <w:rPr>
          <w:rFonts w:cs="Times New Roman"/>
          <w:szCs w:val="24"/>
        </w:rPr>
        <w:t xml:space="preserve">Be A Friend staff will also monitor incentives that were provided to teachers in keeping up with reports to ensure that the program is being implemented successfully. Be A Friend staff will hold monthly meetings with school administrators to discuss progress of reports and implementation in their school. </w:t>
      </w:r>
    </w:p>
    <w:p w14:paraId="27076703" w14:textId="47D7583D" w:rsidR="00A659BD" w:rsidRDefault="00A659BD" w:rsidP="004967A7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 the teacher’s report, they will also send attendance records on dates where lessons took place. Teachers will report </w:t>
      </w:r>
      <w:r w:rsidR="00C85F5D">
        <w:rPr>
          <w:rFonts w:cs="Times New Roman"/>
          <w:szCs w:val="24"/>
        </w:rPr>
        <w:t xml:space="preserve">engagement of students during and after lessons in group activities. Any additional observations of student’s behaviors will be noted in weekly reports. Teachers </w:t>
      </w:r>
      <w:r w:rsidR="004422B5">
        <w:rPr>
          <w:rFonts w:cs="Times New Roman"/>
          <w:szCs w:val="24"/>
        </w:rPr>
        <w:t xml:space="preserve">or administrators will inform Be A Friend staff of drop-outs due to changing schools or refusal to participate as they arise. </w:t>
      </w:r>
      <w:r w:rsidR="0084657A">
        <w:rPr>
          <w:rFonts w:cs="Times New Roman"/>
          <w:szCs w:val="24"/>
        </w:rPr>
        <w:t>Be A Friend staff will work with teachers to create reports</w:t>
      </w:r>
      <w:r w:rsidR="001E5484">
        <w:rPr>
          <w:rFonts w:cs="Times New Roman"/>
          <w:szCs w:val="24"/>
        </w:rPr>
        <w:t xml:space="preserve"> if help is needed or when teachers are struggling to meet deadlines continuously.</w:t>
      </w:r>
      <w:r w:rsidR="00917D8E">
        <w:rPr>
          <w:rFonts w:cs="Times New Roman"/>
          <w:szCs w:val="24"/>
        </w:rPr>
        <w:t xml:space="preserve"> Program ev</w:t>
      </w:r>
      <w:r w:rsidR="001E5484">
        <w:rPr>
          <w:rFonts w:cs="Times New Roman"/>
          <w:szCs w:val="24"/>
        </w:rPr>
        <w:t xml:space="preserve">aluators will monitor progress in implementation by accessing teacher reports and </w:t>
      </w:r>
      <w:r w:rsidR="00282502">
        <w:rPr>
          <w:rFonts w:cs="Times New Roman"/>
          <w:szCs w:val="24"/>
        </w:rPr>
        <w:t xml:space="preserve">feedback from teachers. Be A Friend staff </w:t>
      </w:r>
      <w:r w:rsidR="00716A8B">
        <w:rPr>
          <w:rFonts w:cs="Times New Roman"/>
          <w:szCs w:val="24"/>
        </w:rPr>
        <w:t xml:space="preserve">will ask </w:t>
      </w:r>
      <w:r w:rsidR="00917D8E">
        <w:rPr>
          <w:rFonts w:cs="Times New Roman"/>
          <w:szCs w:val="24"/>
        </w:rPr>
        <w:t xml:space="preserve">teachers for updates weekly following their deadline of reports. </w:t>
      </w:r>
    </w:p>
    <w:p w14:paraId="176615E3" w14:textId="4519C5E3" w:rsidR="00917D8E" w:rsidRPr="00030CF2" w:rsidRDefault="001B023B" w:rsidP="00942447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The total budget for Be A Friend is $1</w:t>
      </w:r>
      <w:r w:rsidR="00E822AF">
        <w:rPr>
          <w:rFonts w:cs="Times New Roman"/>
          <w:szCs w:val="24"/>
        </w:rPr>
        <w:t>3,680</w:t>
      </w:r>
      <w:r>
        <w:rPr>
          <w:rFonts w:cs="Times New Roman"/>
          <w:szCs w:val="24"/>
        </w:rPr>
        <w:t xml:space="preserve"> </w:t>
      </w:r>
      <w:r w:rsidR="00635945">
        <w:rPr>
          <w:rFonts w:cs="Times New Roman"/>
          <w:szCs w:val="24"/>
        </w:rPr>
        <w:t xml:space="preserve">for </w:t>
      </w:r>
      <w:r w:rsidR="00E822AF">
        <w:rPr>
          <w:rFonts w:cs="Times New Roman"/>
          <w:szCs w:val="24"/>
        </w:rPr>
        <w:t xml:space="preserve">program components for </w:t>
      </w:r>
      <w:r w:rsidR="00635945">
        <w:rPr>
          <w:rFonts w:cs="Times New Roman"/>
          <w:szCs w:val="24"/>
        </w:rPr>
        <w:t>the experimental</w:t>
      </w:r>
      <w:r>
        <w:rPr>
          <w:rFonts w:cs="Times New Roman"/>
          <w:szCs w:val="24"/>
        </w:rPr>
        <w:t xml:space="preserve"> school</w:t>
      </w:r>
      <w:r w:rsidR="00E822AF">
        <w:rPr>
          <w:rFonts w:cs="Times New Roman"/>
          <w:szCs w:val="24"/>
        </w:rPr>
        <w:t xml:space="preserve"> and to collect pre- and post-tests from the comparison school</w:t>
      </w:r>
      <w:r>
        <w:rPr>
          <w:rFonts w:cs="Times New Roman"/>
          <w:szCs w:val="24"/>
        </w:rPr>
        <w:t xml:space="preserve">. </w:t>
      </w:r>
      <w:r w:rsidR="00A438A0">
        <w:rPr>
          <w:rFonts w:cs="Times New Roman"/>
          <w:szCs w:val="24"/>
        </w:rPr>
        <w:t xml:space="preserve">Teacher curriculums </w:t>
      </w:r>
      <w:r w:rsidR="006B1279">
        <w:rPr>
          <w:rFonts w:cs="Times New Roman"/>
          <w:szCs w:val="24"/>
        </w:rPr>
        <w:t>are</w:t>
      </w:r>
      <w:r w:rsidR="00A438A0">
        <w:rPr>
          <w:rFonts w:cs="Times New Roman"/>
          <w:szCs w:val="24"/>
        </w:rPr>
        <w:t xml:space="preserve"> </w:t>
      </w:r>
      <w:r w:rsidR="00674968">
        <w:rPr>
          <w:rFonts w:cs="Times New Roman"/>
          <w:szCs w:val="24"/>
        </w:rPr>
        <w:t>$350</w:t>
      </w:r>
      <w:r w:rsidR="00635945">
        <w:rPr>
          <w:rFonts w:cs="Times New Roman"/>
          <w:szCs w:val="24"/>
        </w:rPr>
        <w:t xml:space="preserve"> for the experimental school</w:t>
      </w:r>
      <w:r w:rsidR="00674968">
        <w:rPr>
          <w:rFonts w:cs="Times New Roman"/>
          <w:szCs w:val="24"/>
        </w:rPr>
        <w:t xml:space="preserve">. </w:t>
      </w:r>
      <w:r w:rsidR="00635945">
        <w:rPr>
          <w:rFonts w:cs="Times New Roman"/>
          <w:szCs w:val="24"/>
        </w:rPr>
        <w:t>S</w:t>
      </w:r>
      <w:r w:rsidR="00B4466E">
        <w:rPr>
          <w:rFonts w:cs="Times New Roman"/>
          <w:szCs w:val="24"/>
        </w:rPr>
        <w:t>cantrons and questionnaires</w:t>
      </w:r>
      <w:r w:rsidR="00C13A97">
        <w:rPr>
          <w:rFonts w:cs="Times New Roman"/>
          <w:szCs w:val="24"/>
        </w:rPr>
        <w:t xml:space="preserve"> for</w:t>
      </w:r>
      <w:r w:rsidR="00B4466E">
        <w:rPr>
          <w:rFonts w:cs="Times New Roman"/>
          <w:szCs w:val="24"/>
        </w:rPr>
        <w:t xml:space="preserve"> </w:t>
      </w:r>
      <w:r w:rsidR="00635945">
        <w:rPr>
          <w:rFonts w:cs="Times New Roman"/>
          <w:szCs w:val="24"/>
        </w:rPr>
        <w:t xml:space="preserve">both the comparison and experimental school </w:t>
      </w:r>
      <w:r w:rsidR="00E822AF">
        <w:rPr>
          <w:rFonts w:cs="Times New Roman"/>
          <w:szCs w:val="24"/>
        </w:rPr>
        <w:t>are</w:t>
      </w:r>
      <w:r w:rsidR="00635945">
        <w:rPr>
          <w:rFonts w:cs="Times New Roman"/>
          <w:szCs w:val="24"/>
        </w:rPr>
        <w:t xml:space="preserve"> $720</w:t>
      </w:r>
      <w:r w:rsidR="009C7690">
        <w:rPr>
          <w:rFonts w:cs="Times New Roman"/>
          <w:szCs w:val="24"/>
        </w:rPr>
        <w:t xml:space="preserve">. </w:t>
      </w:r>
      <w:r w:rsidR="00C5562F">
        <w:rPr>
          <w:rFonts w:cs="Times New Roman"/>
          <w:szCs w:val="24"/>
        </w:rPr>
        <w:t xml:space="preserve">DVD’s with video lessons for students </w:t>
      </w:r>
      <w:r w:rsidR="00951530">
        <w:rPr>
          <w:rFonts w:cs="Times New Roman"/>
          <w:szCs w:val="24"/>
        </w:rPr>
        <w:t>cost</w:t>
      </w:r>
      <w:r w:rsidR="00635945">
        <w:rPr>
          <w:rFonts w:cs="Times New Roman"/>
          <w:szCs w:val="24"/>
        </w:rPr>
        <w:t xml:space="preserve"> $180 for the school set</w:t>
      </w:r>
      <w:r w:rsidR="004C1098">
        <w:rPr>
          <w:rFonts w:cs="Times New Roman"/>
          <w:szCs w:val="24"/>
        </w:rPr>
        <w:t xml:space="preserve">. </w:t>
      </w:r>
      <w:r w:rsidR="00F703FB">
        <w:rPr>
          <w:rFonts w:cs="Times New Roman"/>
          <w:szCs w:val="24"/>
        </w:rPr>
        <w:t>$</w:t>
      </w:r>
      <w:r w:rsidR="00665653">
        <w:rPr>
          <w:rFonts w:cs="Times New Roman"/>
          <w:szCs w:val="24"/>
        </w:rPr>
        <w:t>10</w:t>
      </w:r>
      <w:r w:rsidR="00F703FB">
        <w:rPr>
          <w:rFonts w:cs="Times New Roman"/>
          <w:szCs w:val="24"/>
        </w:rPr>
        <w:t xml:space="preserve">,000 will </w:t>
      </w:r>
      <w:r w:rsidR="009F56D8">
        <w:rPr>
          <w:rFonts w:cs="Times New Roman"/>
          <w:szCs w:val="24"/>
        </w:rPr>
        <w:t>go toward</w:t>
      </w:r>
      <w:r w:rsidR="00E822AF">
        <w:rPr>
          <w:rFonts w:cs="Times New Roman"/>
          <w:szCs w:val="24"/>
        </w:rPr>
        <w:t>s</w:t>
      </w:r>
      <w:r w:rsidR="00F703FB">
        <w:rPr>
          <w:rFonts w:cs="Times New Roman"/>
          <w:szCs w:val="24"/>
        </w:rPr>
        <w:t xml:space="preserve"> Be A Friend staff in evaluating, supporting</w:t>
      </w:r>
      <w:r w:rsidR="00665653">
        <w:rPr>
          <w:rFonts w:cs="Times New Roman"/>
          <w:szCs w:val="24"/>
        </w:rPr>
        <w:t xml:space="preserve"> teachers weekly and on-call</w:t>
      </w:r>
      <w:r w:rsidR="00F703FB">
        <w:rPr>
          <w:rFonts w:cs="Times New Roman"/>
          <w:szCs w:val="24"/>
        </w:rPr>
        <w:t>,</w:t>
      </w:r>
      <w:r w:rsidR="00665653">
        <w:rPr>
          <w:rFonts w:cs="Times New Roman"/>
          <w:szCs w:val="24"/>
        </w:rPr>
        <w:t xml:space="preserve"> and </w:t>
      </w:r>
      <w:r w:rsidR="00F703FB">
        <w:rPr>
          <w:rFonts w:cs="Times New Roman"/>
          <w:szCs w:val="24"/>
        </w:rPr>
        <w:t>conducting monthly parent workshops</w:t>
      </w:r>
      <w:r w:rsidR="00635945">
        <w:rPr>
          <w:rFonts w:cs="Times New Roman"/>
          <w:szCs w:val="24"/>
        </w:rPr>
        <w:t>.</w:t>
      </w:r>
      <w:r w:rsidR="00E822AF">
        <w:rPr>
          <w:rFonts w:cs="Times New Roman"/>
          <w:szCs w:val="24"/>
        </w:rPr>
        <w:t xml:space="preserve"> </w:t>
      </w:r>
      <w:r w:rsidR="00193A82">
        <w:rPr>
          <w:rFonts w:cs="Times New Roman"/>
          <w:szCs w:val="24"/>
        </w:rPr>
        <w:t>Website</w:t>
      </w:r>
      <w:r w:rsidR="00D54120">
        <w:rPr>
          <w:rFonts w:cs="Times New Roman"/>
          <w:szCs w:val="24"/>
        </w:rPr>
        <w:t xml:space="preserve"> costs </w:t>
      </w:r>
      <w:r w:rsidR="00193A82">
        <w:rPr>
          <w:rFonts w:cs="Times New Roman"/>
          <w:szCs w:val="24"/>
        </w:rPr>
        <w:t>will be</w:t>
      </w:r>
      <w:r w:rsidR="00D54120">
        <w:rPr>
          <w:rFonts w:cs="Times New Roman"/>
          <w:szCs w:val="24"/>
        </w:rPr>
        <w:t xml:space="preserve"> $180 yearly.</w:t>
      </w:r>
      <w:r>
        <w:rPr>
          <w:rFonts w:cs="Times New Roman"/>
          <w:szCs w:val="24"/>
        </w:rPr>
        <w:t xml:space="preserve"> </w:t>
      </w:r>
      <w:r w:rsidR="00193A82">
        <w:rPr>
          <w:rFonts w:cs="Times New Roman"/>
          <w:szCs w:val="24"/>
        </w:rPr>
        <w:t>P</w:t>
      </w:r>
      <w:r w:rsidR="00B8027E">
        <w:rPr>
          <w:rFonts w:cs="Times New Roman"/>
          <w:szCs w:val="24"/>
        </w:rPr>
        <w:t xml:space="preserve">rinting will be </w:t>
      </w:r>
      <w:r w:rsidR="00EA757C">
        <w:rPr>
          <w:rFonts w:cs="Times New Roman"/>
          <w:szCs w:val="24"/>
        </w:rPr>
        <w:t xml:space="preserve">$250. </w:t>
      </w:r>
      <w:r w:rsidR="00635945">
        <w:rPr>
          <w:rFonts w:cs="Times New Roman"/>
          <w:szCs w:val="24"/>
        </w:rPr>
        <w:t xml:space="preserve">Incentives will cost about </w:t>
      </w:r>
      <w:r w:rsidR="00BF05BB">
        <w:rPr>
          <w:rFonts w:cs="Times New Roman"/>
          <w:szCs w:val="24"/>
        </w:rPr>
        <w:t>$</w:t>
      </w:r>
      <w:r w:rsidR="00E822AF">
        <w:rPr>
          <w:rFonts w:cs="Times New Roman"/>
          <w:szCs w:val="24"/>
        </w:rPr>
        <w:t>2,000</w:t>
      </w:r>
      <w:r w:rsidR="00BF05BB">
        <w:rPr>
          <w:rFonts w:cs="Times New Roman"/>
          <w:szCs w:val="24"/>
        </w:rPr>
        <w:t xml:space="preserve"> </w:t>
      </w:r>
      <w:r w:rsidR="00635945">
        <w:rPr>
          <w:rFonts w:cs="Times New Roman"/>
          <w:szCs w:val="24"/>
        </w:rPr>
        <w:t>for</w:t>
      </w:r>
      <w:r w:rsidR="00BF05BB">
        <w:rPr>
          <w:rFonts w:cs="Times New Roman"/>
          <w:szCs w:val="24"/>
        </w:rPr>
        <w:t xml:space="preserve"> </w:t>
      </w:r>
      <w:r w:rsidR="00635945">
        <w:rPr>
          <w:rFonts w:cs="Times New Roman"/>
          <w:szCs w:val="24"/>
        </w:rPr>
        <w:t>the experimental</w:t>
      </w:r>
      <w:r w:rsidR="00BF05BB">
        <w:rPr>
          <w:rFonts w:cs="Times New Roman"/>
          <w:szCs w:val="24"/>
        </w:rPr>
        <w:t xml:space="preserve"> schoo</w:t>
      </w:r>
      <w:r w:rsidR="00635945">
        <w:rPr>
          <w:rFonts w:cs="Times New Roman"/>
          <w:szCs w:val="24"/>
        </w:rPr>
        <w:t>l</w:t>
      </w:r>
      <w:r w:rsidR="00F11F74">
        <w:rPr>
          <w:rFonts w:cs="Times New Roman"/>
          <w:szCs w:val="24"/>
        </w:rPr>
        <w:t>.</w:t>
      </w:r>
    </w:p>
    <w:p w14:paraId="529E4C09" w14:textId="77777777" w:rsidR="00300784" w:rsidRDefault="00300784" w:rsidP="00003B3B">
      <w:pPr>
        <w:rPr>
          <w:rFonts w:cs="Times New Roman"/>
          <w:b/>
          <w:szCs w:val="24"/>
        </w:rPr>
      </w:pPr>
    </w:p>
    <w:p w14:paraId="7EBAAE1A" w14:textId="77777777" w:rsidR="00300784" w:rsidRDefault="00300784" w:rsidP="00003B3B">
      <w:pPr>
        <w:rPr>
          <w:rFonts w:cs="Times New Roman"/>
          <w:b/>
          <w:szCs w:val="24"/>
        </w:rPr>
      </w:pPr>
    </w:p>
    <w:p w14:paraId="32D779ED" w14:textId="77777777" w:rsidR="00E822AF" w:rsidRDefault="00E822AF" w:rsidP="00003B3B">
      <w:pPr>
        <w:rPr>
          <w:rFonts w:cs="Times New Roman"/>
          <w:b/>
          <w:szCs w:val="24"/>
        </w:rPr>
      </w:pPr>
    </w:p>
    <w:p w14:paraId="6E5EA684" w14:textId="77777777" w:rsidR="00E822AF" w:rsidRDefault="00E822AF" w:rsidP="00003B3B">
      <w:pPr>
        <w:rPr>
          <w:rFonts w:cs="Times New Roman"/>
          <w:b/>
          <w:szCs w:val="24"/>
        </w:rPr>
      </w:pPr>
    </w:p>
    <w:p w14:paraId="3EF51EC0" w14:textId="0F6D478D" w:rsidR="00B55927" w:rsidRPr="00003B3B" w:rsidRDefault="00B55927" w:rsidP="00003B3B">
      <w:pPr>
        <w:rPr>
          <w:rFonts w:cs="Times New Roman"/>
          <w:b/>
          <w:szCs w:val="24"/>
        </w:rPr>
      </w:pPr>
      <w:r w:rsidRPr="00003B3B">
        <w:rPr>
          <w:rFonts w:cs="Times New Roman"/>
          <w:b/>
          <w:szCs w:val="24"/>
        </w:rPr>
        <w:t>Timeline</w:t>
      </w:r>
      <w:r w:rsidR="00003B3B" w:rsidRPr="00003B3B">
        <w:rPr>
          <w:rFonts w:cs="Times New Roman"/>
          <w:b/>
          <w:szCs w:val="24"/>
        </w:rPr>
        <w:t xml:space="preserve"> of Activities</w:t>
      </w:r>
    </w:p>
    <w:tbl>
      <w:tblPr>
        <w:tblStyle w:val="TableGrid"/>
        <w:tblW w:w="10950" w:type="dxa"/>
        <w:tblInd w:w="-455" w:type="dxa"/>
        <w:tblLook w:val="04A0" w:firstRow="1" w:lastRow="0" w:firstColumn="1" w:lastColumn="0" w:noHBand="0" w:noVBand="1"/>
      </w:tblPr>
      <w:tblGrid>
        <w:gridCol w:w="1736"/>
        <w:gridCol w:w="663"/>
        <w:gridCol w:w="596"/>
        <w:gridCol w:w="716"/>
        <w:gridCol w:w="690"/>
        <w:gridCol w:w="703"/>
        <w:gridCol w:w="623"/>
        <w:gridCol w:w="690"/>
        <w:gridCol w:w="663"/>
        <w:gridCol w:w="596"/>
        <w:gridCol w:w="636"/>
        <w:gridCol w:w="676"/>
        <w:gridCol w:w="650"/>
        <w:gridCol w:w="656"/>
        <w:gridCol w:w="656"/>
      </w:tblGrid>
      <w:tr w:rsidR="002E7F82" w:rsidRPr="00B55927" w14:paraId="78F8D57F" w14:textId="2544D857" w:rsidTr="001F457A">
        <w:trPr>
          <w:trHeight w:val="980"/>
        </w:trPr>
        <w:tc>
          <w:tcPr>
            <w:tcW w:w="1440" w:type="dxa"/>
          </w:tcPr>
          <w:p w14:paraId="5CA96F09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Activity</w:t>
            </w:r>
          </w:p>
        </w:tc>
        <w:tc>
          <w:tcPr>
            <w:tcW w:w="959" w:type="dxa"/>
          </w:tcPr>
          <w:p w14:paraId="0488D384" w14:textId="15320A78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Dec. 18’</w:t>
            </w:r>
          </w:p>
        </w:tc>
        <w:tc>
          <w:tcPr>
            <w:tcW w:w="596" w:type="dxa"/>
          </w:tcPr>
          <w:p w14:paraId="5F451C65" w14:textId="77777777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Jan.</w:t>
            </w:r>
          </w:p>
          <w:p w14:paraId="2FD910D4" w14:textId="613D1294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19’</w:t>
            </w:r>
          </w:p>
        </w:tc>
        <w:tc>
          <w:tcPr>
            <w:tcW w:w="716" w:type="dxa"/>
          </w:tcPr>
          <w:p w14:paraId="6B158A74" w14:textId="7AB27765" w:rsidR="002E7F82" w:rsidRPr="00B55927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Feb.-June 19’</w:t>
            </w:r>
          </w:p>
        </w:tc>
        <w:tc>
          <w:tcPr>
            <w:tcW w:w="690" w:type="dxa"/>
          </w:tcPr>
          <w:p w14:paraId="0A2EADED" w14:textId="76294F82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Aug. 19’</w:t>
            </w:r>
          </w:p>
        </w:tc>
        <w:tc>
          <w:tcPr>
            <w:tcW w:w="703" w:type="dxa"/>
          </w:tcPr>
          <w:p w14:paraId="35F3FE09" w14:textId="77777777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Sept.</w:t>
            </w:r>
          </w:p>
          <w:p w14:paraId="346D6A58" w14:textId="2E68DF74" w:rsidR="002E7F82" w:rsidRPr="00B55927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19’</w:t>
            </w:r>
          </w:p>
        </w:tc>
        <w:tc>
          <w:tcPr>
            <w:tcW w:w="623" w:type="dxa"/>
          </w:tcPr>
          <w:p w14:paraId="64958284" w14:textId="51EA7E1B" w:rsidR="002E7F82" w:rsidRPr="00B55927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Oct.</w:t>
            </w:r>
          </w:p>
        </w:tc>
        <w:tc>
          <w:tcPr>
            <w:tcW w:w="690" w:type="dxa"/>
          </w:tcPr>
          <w:p w14:paraId="56BCE5E8" w14:textId="40903FAC" w:rsidR="002E7F82" w:rsidRPr="00B55927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Nov.</w:t>
            </w:r>
          </w:p>
        </w:tc>
        <w:tc>
          <w:tcPr>
            <w:tcW w:w="663" w:type="dxa"/>
          </w:tcPr>
          <w:p w14:paraId="27CCDAF6" w14:textId="3CC0E7EC" w:rsidR="002E7F82" w:rsidRPr="00B55927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Dec.</w:t>
            </w:r>
          </w:p>
        </w:tc>
        <w:tc>
          <w:tcPr>
            <w:tcW w:w="596" w:type="dxa"/>
          </w:tcPr>
          <w:p w14:paraId="4F7AE562" w14:textId="2E2ABCEA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Jan.</w:t>
            </w:r>
          </w:p>
        </w:tc>
        <w:tc>
          <w:tcPr>
            <w:tcW w:w="636" w:type="dxa"/>
          </w:tcPr>
          <w:p w14:paraId="7587807A" w14:textId="41AE562B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Feb.</w:t>
            </w:r>
          </w:p>
        </w:tc>
        <w:tc>
          <w:tcPr>
            <w:tcW w:w="676" w:type="dxa"/>
          </w:tcPr>
          <w:p w14:paraId="342028BF" w14:textId="4E9805C8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Mar.</w:t>
            </w:r>
          </w:p>
        </w:tc>
        <w:tc>
          <w:tcPr>
            <w:tcW w:w="650" w:type="dxa"/>
          </w:tcPr>
          <w:p w14:paraId="10951EB0" w14:textId="299084B7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Apr.</w:t>
            </w:r>
          </w:p>
        </w:tc>
        <w:tc>
          <w:tcPr>
            <w:tcW w:w="656" w:type="dxa"/>
          </w:tcPr>
          <w:p w14:paraId="2160D383" w14:textId="77777777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May</w:t>
            </w:r>
          </w:p>
          <w:p w14:paraId="36C8927D" w14:textId="42586B67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19’</w:t>
            </w:r>
          </w:p>
        </w:tc>
        <w:tc>
          <w:tcPr>
            <w:tcW w:w="656" w:type="dxa"/>
          </w:tcPr>
          <w:p w14:paraId="0CAD2EBE" w14:textId="77777777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June</w:t>
            </w:r>
          </w:p>
          <w:p w14:paraId="5D2C500E" w14:textId="7060F6B6" w:rsidR="002E7F82" w:rsidRDefault="002E7F82" w:rsidP="00B0394F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19’</w:t>
            </w:r>
          </w:p>
        </w:tc>
      </w:tr>
      <w:tr w:rsidR="002E7F82" w:rsidRPr="00B55927" w14:paraId="3C4BF109" w14:textId="11227602" w:rsidTr="001F457A">
        <w:trPr>
          <w:trHeight w:val="710"/>
        </w:trPr>
        <w:tc>
          <w:tcPr>
            <w:tcW w:w="1440" w:type="dxa"/>
          </w:tcPr>
          <w:p w14:paraId="7D2369EF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Needs Assessment</w:t>
            </w:r>
          </w:p>
        </w:tc>
        <w:tc>
          <w:tcPr>
            <w:tcW w:w="959" w:type="dxa"/>
          </w:tcPr>
          <w:p w14:paraId="0D909BD8" w14:textId="73C0220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96" w:type="dxa"/>
          </w:tcPr>
          <w:p w14:paraId="4D2185F3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52A3FF51" w14:textId="48D276B9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1282E0C7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7886AC40" w14:textId="4707D4FE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" w:type="dxa"/>
          </w:tcPr>
          <w:p w14:paraId="618B0DAE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2E98C4EC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35C75D1D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543C2E4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7C56A782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2DF276F3" w14:textId="5917AD0D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036D20EC" w14:textId="14020E7C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68F9F35A" w14:textId="66591AFC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7215F4AE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584B34E4" w14:textId="1882EF31" w:rsidTr="001F457A">
        <w:trPr>
          <w:trHeight w:val="638"/>
        </w:trPr>
        <w:tc>
          <w:tcPr>
            <w:tcW w:w="1440" w:type="dxa"/>
          </w:tcPr>
          <w:p w14:paraId="486AB565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Program development</w:t>
            </w:r>
          </w:p>
        </w:tc>
        <w:tc>
          <w:tcPr>
            <w:tcW w:w="959" w:type="dxa"/>
          </w:tcPr>
          <w:p w14:paraId="4D4A8EE3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0DE82573" w14:textId="2CE65D28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716" w:type="dxa"/>
          </w:tcPr>
          <w:p w14:paraId="40BDB656" w14:textId="4D353968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59509FB1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4908E87E" w14:textId="4F99C613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" w:type="dxa"/>
          </w:tcPr>
          <w:p w14:paraId="75CC0F26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306E1BC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0B2CFF4F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1093F54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26044902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3BCDA664" w14:textId="00A71CB0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2D6CA2B0" w14:textId="7961E651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5CE4677F" w14:textId="0D1D059A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721ED9A1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26672BF6" w14:textId="6A789E6A" w:rsidTr="001F457A">
        <w:trPr>
          <w:trHeight w:val="523"/>
        </w:trPr>
        <w:tc>
          <w:tcPr>
            <w:tcW w:w="1440" w:type="dxa"/>
          </w:tcPr>
          <w:p w14:paraId="5838FBB3" w14:textId="1B0983A8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Pilot testing</w:t>
            </w:r>
          </w:p>
        </w:tc>
        <w:tc>
          <w:tcPr>
            <w:tcW w:w="959" w:type="dxa"/>
          </w:tcPr>
          <w:p w14:paraId="48010162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75DF6E90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1D1CD8F2" w14:textId="70E529B4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90" w:type="dxa"/>
          </w:tcPr>
          <w:p w14:paraId="65C834A6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76BB8A5C" w14:textId="48C26C79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" w:type="dxa"/>
          </w:tcPr>
          <w:p w14:paraId="13B7F272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12DCBF2E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399F114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3D6C6A6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6133E7A5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736838FD" w14:textId="4A0C9EC6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56E3746C" w14:textId="2739E739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436D6A7E" w14:textId="053B817E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30622EC9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05B40BFA" w14:textId="11C47100" w:rsidTr="001F457A">
        <w:trPr>
          <w:trHeight w:val="538"/>
        </w:trPr>
        <w:tc>
          <w:tcPr>
            <w:tcW w:w="1440" w:type="dxa"/>
          </w:tcPr>
          <w:p w14:paraId="5F0E3B4E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Sampling</w:t>
            </w:r>
          </w:p>
        </w:tc>
        <w:tc>
          <w:tcPr>
            <w:tcW w:w="959" w:type="dxa"/>
          </w:tcPr>
          <w:p w14:paraId="61412DE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027B3E17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40060F5B" w14:textId="5FB13363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30599AC0" w14:textId="181D7CEF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703" w:type="dxa"/>
          </w:tcPr>
          <w:p w14:paraId="4387DEBD" w14:textId="414C8A12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" w:type="dxa"/>
          </w:tcPr>
          <w:p w14:paraId="4E78D9D7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0D49FD80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6A8EDCA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7157189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4625C83C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4B27D234" w14:textId="265C834C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3B3A7A77" w14:textId="5508BC2C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47E69C9C" w14:textId="44458CE1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382FCF9D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163607B9" w14:textId="344096F1" w:rsidTr="001F457A">
        <w:trPr>
          <w:trHeight w:val="523"/>
        </w:trPr>
        <w:tc>
          <w:tcPr>
            <w:tcW w:w="1440" w:type="dxa"/>
          </w:tcPr>
          <w:p w14:paraId="673C1B5B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Pretest</w:t>
            </w:r>
          </w:p>
        </w:tc>
        <w:tc>
          <w:tcPr>
            <w:tcW w:w="959" w:type="dxa"/>
          </w:tcPr>
          <w:p w14:paraId="33F8FFF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1203474D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07F27257" w14:textId="50EF93BB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7ABB2814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7B1925E1" w14:textId="3E4E8AFB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23" w:type="dxa"/>
          </w:tcPr>
          <w:p w14:paraId="0ECF2460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3BB31F43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61C32381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3CD1655C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7527E46F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6FEB0153" w14:textId="281628CC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4DAF03FE" w14:textId="343EFFE0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754B9BC0" w14:textId="1C2EE25E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2CEB78D7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0851A628" w14:textId="339F0FE2" w:rsidTr="001F457A">
        <w:trPr>
          <w:trHeight w:val="647"/>
        </w:trPr>
        <w:tc>
          <w:tcPr>
            <w:tcW w:w="1440" w:type="dxa"/>
          </w:tcPr>
          <w:p w14:paraId="31D3015A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Program Implementation</w:t>
            </w:r>
          </w:p>
        </w:tc>
        <w:tc>
          <w:tcPr>
            <w:tcW w:w="959" w:type="dxa"/>
          </w:tcPr>
          <w:p w14:paraId="3343E629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20A0A3EE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06E79591" w14:textId="73D07EE2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27E8A511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7D61942B" w14:textId="663694D3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23" w:type="dxa"/>
          </w:tcPr>
          <w:p w14:paraId="237E342D" w14:textId="51D1B8B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90" w:type="dxa"/>
          </w:tcPr>
          <w:p w14:paraId="3BA4743F" w14:textId="75A8140D" w:rsidR="002E7F82" w:rsidRPr="00B55927" w:rsidRDefault="002E7F82" w:rsidP="00B0394F">
            <w:pPr>
              <w:pStyle w:val="ListParagraph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63" w:type="dxa"/>
          </w:tcPr>
          <w:p w14:paraId="2F0C5CD2" w14:textId="4C16332E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96" w:type="dxa"/>
          </w:tcPr>
          <w:p w14:paraId="5B7D3001" w14:textId="0AB63A50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36" w:type="dxa"/>
          </w:tcPr>
          <w:p w14:paraId="2B318198" w14:textId="0BE7D74C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76" w:type="dxa"/>
          </w:tcPr>
          <w:p w14:paraId="04CF2AEB" w14:textId="583B35FB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50" w:type="dxa"/>
          </w:tcPr>
          <w:p w14:paraId="5D1CF3BA" w14:textId="7292C0F0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56" w:type="dxa"/>
          </w:tcPr>
          <w:p w14:paraId="5886E561" w14:textId="2A140552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7831144F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3682177B" w14:textId="654BBD12" w:rsidTr="001F457A">
        <w:trPr>
          <w:trHeight w:val="647"/>
        </w:trPr>
        <w:tc>
          <w:tcPr>
            <w:tcW w:w="1440" w:type="dxa"/>
          </w:tcPr>
          <w:p w14:paraId="3F5FF30B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Process Evaluation</w:t>
            </w:r>
          </w:p>
        </w:tc>
        <w:tc>
          <w:tcPr>
            <w:tcW w:w="959" w:type="dxa"/>
          </w:tcPr>
          <w:p w14:paraId="11275E7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4BCA3FF1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5EFBD4C5" w14:textId="5A06A3E4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58FB2550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7E1E795B" w14:textId="56F85418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23" w:type="dxa"/>
          </w:tcPr>
          <w:p w14:paraId="7222988F" w14:textId="0FBEF6B6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90" w:type="dxa"/>
          </w:tcPr>
          <w:p w14:paraId="34439392" w14:textId="2C0B5D5D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63" w:type="dxa"/>
          </w:tcPr>
          <w:p w14:paraId="1F8117FD" w14:textId="4B0989EF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596" w:type="dxa"/>
          </w:tcPr>
          <w:p w14:paraId="7860783A" w14:textId="47FD64CC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36" w:type="dxa"/>
          </w:tcPr>
          <w:p w14:paraId="56722867" w14:textId="5F10D12E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76" w:type="dxa"/>
          </w:tcPr>
          <w:p w14:paraId="56BB3818" w14:textId="2335C135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50" w:type="dxa"/>
          </w:tcPr>
          <w:p w14:paraId="787AB4B5" w14:textId="6041CC85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56" w:type="dxa"/>
          </w:tcPr>
          <w:p w14:paraId="6E24CD1D" w14:textId="4BFB0850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25A14304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29296D9E" w14:textId="673B1365" w:rsidTr="001F457A">
        <w:trPr>
          <w:trHeight w:val="538"/>
        </w:trPr>
        <w:tc>
          <w:tcPr>
            <w:tcW w:w="1440" w:type="dxa"/>
          </w:tcPr>
          <w:p w14:paraId="37CBA9F8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Posttest</w:t>
            </w:r>
          </w:p>
        </w:tc>
        <w:tc>
          <w:tcPr>
            <w:tcW w:w="959" w:type="dxa"/>
          </w:tcPr>
          <w:p w14:paraId="442CD1BF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1FA4F496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1B44523B" w14:textId="7C1DD5EE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69B8C06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271371AF" w14:textId="7FC2A820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" w:type="dxa"/>
          </w:tcPr>
          <w:p w14:paraId="2FFD0EA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1A2812D5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0E673A04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2680862D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53FAEFEF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1FDA01BE" w14:textId="6A5EDAC0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2ED383E3" w14:textId="1CB67CAF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51B60532" w14:textId="0300A0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56" w:type="dxa"/>
          </w:tcPr>
          <w:p w14:paraId="6064070B" w14:textId="77777777" w:rsidR="002E7F82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2E7F82" w:rsidRPr="00B55927" w14:paraId="0BA0CDDC" w14:textId="46476D71" w:rsidTr="001F457A">
        <w:trPr>
          <w:trHeight w:val="523"/>
        </w:trPr>
        <w:tc>
          <w:tcPr>
            <w:tcW w:w="1440" w:type="dxa"/>
          </w:tcPr>
          <w:p w14:paraId="355F08C9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Data Analysis</w:t>
            </w:r>
          </w:p>
        </w:tc>
        <w:tc>
          <w:tcPr>
            <w:tcW w:w="959" w:type="dxa"/>
          </w:tcPr>
          <w:p w14:paraId="4A8BC37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21CD6D0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19E0DE50" w14:textId="7117315B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5D3F65F2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62BD6DFD" w14:textId="7DCDDA5F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" w:type="dxa"/>
          </w:tcPr>
          <w:p w14:paraId="18317554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3C6ED901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0387CBC4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27E54179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3D41E46B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357E741E" w14:textId="79012DAB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3FA6A5B9" w14:textId="204C9861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64371099" w14:textId="4A18B0A6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656" w:type="dxa"/>
          </w:tcPr>
          <w:p w14:paraId="3D3E6D81" w14:textId="4171D18D" w:rsidR="002E7F82" w:rsidRDefault="006F4A1B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2E7F82" w:rsidRPr="00B55927" w14:paraId="2FB69F9A" w14:textId="22FFD47C" w:rsidTr="001F457A">
        <w:trPr>
          <w:trHeight w:val="538"/>
        </w:trPr>
        <w:tc>
          <w:tcPr>
            <w:tcW w:w="1440" w:type="dxa"/>
          </w:tcPr>
          <w:p w14:paraId="3306387B" w14:textId="77777777" w:rsidR="002E7F82" w:rsidRPr="00B55927" w:rsidRDefault="002E7F82" w:rsidP="00D2495E">
            <w:pPr>
              <w:pStyle w:val="ListParagraph"/>
              <w:spacing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B55927">
              <w:rPr>
                <w:rFonts w:cs="Times New Roman"/>
                <w:szCs w:val="24"/>
              </w:rPr>
              <w:t>Report Writing</w:t>
            </w:r>
          </w:p>
        </w:tc>
        <w:tc>
          <w:tcPr>
            <w:tcW w:w="959" w:type="dxa"/>
          </w:tcPr>
          <w:p w14:paraId="66BFDEC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3613BD88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6" w:type="dxa"/>
          </w:tcPr>
          <w:p w14:paraId="10B18C12" w14:textId="1C4C4C31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201F8556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3" w:type="dxa"/>
          </w:tcPr>
          <w:p w14:paraId="065749A9" w14:textId="666A893B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" w:type="dxa"/>
          </w:tcPr>
          <w:p w14:paraId="5DB197EF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90" w:type="dxa"/>
          </w:tcPr>
          <w:p w14:paraId="011E86DE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63" w:type="dxa"/>
          </w:tcPr>
          <w:p w14:paraId="0B289A5D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6" w:type="dxa"/>
          </w:tcPr>
          <w:p w14:paraId="4F6FD43F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6" w:type="dxa"/>
          </w:tcPr>
          <w:p w14:paraId="11168883" w14:textId="77777777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76" w:type="dxa"/>
          </w:tcPr>
          <w:p w14:paraId="12E07E27" w14:textId="5E7D89A6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0" w:type="dxa"/>
          </w:tcPr>
          <w:p w14:paraId="6D4B1F18" w14:textId="5946F98D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0E1E7C91" w14:textId="0F877691" w:rsidR="002E7F82" w:rsidRPr="00B55927" w:rsidRDefault="002E7F82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6" w:type="dxa"/>
          </w:tcPr>
          <w:p w14:paraId="4B875C08" w14:textId="5ADC4269" w:rsidR="002E7F82" w:rsidRDefault="009729CB" w:rsidP="0056251D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</w:tbl>
    <w:p w14:paraId="605B2578" w14:textId="77777777" w:rsidR="00B0394F" w:rsidRDefault="00B0394F" w:rsidP="008D1EB2">
      <w:pPr>
        <w:rPr>
          <w:rFonts w:cs="Times New Roman"/>
          <w:b/>
          <w:szCs w:val="24"/>
        </w:rPr>
      </w:pPr>
    </w:p>
    <w:p w14:paraId="51C047AF" w14:textId="77777777" w:rsidR="00942447" w:rsidRDefault="00942447" w:rsidP="008D1EB2">
      <w:pPr>
        <w:rPr>
          <w:rFonts w:cs="Times New Roman"/>
          <w:b/>
          <w:szCs w:val="24"/>
        </w:rPr>
      </w:pPr>
    </w:p>
    <w:p w14:paraId="62AE783D" w14:textId="77777777" w:rsidR="00942447" w:rsidRDefault="00942447" w:rsidP="008D1EB2">
      <w:pPr>
        <w:rPr>
          <w:rFonts w:cs="Times New Roman"/>
          <w:b/>
          <w:szCs w:val="24"/>
        </w:rPr>
      </w:pPr>
    </w:p>
    <w:p w14:paraId="182CD705" w14:textId="77777777" w:rsidR="00300784" w:rsidRDefault="00300784" w:rsidP="008D1EB2">
      <w:pPr>
        <w:rPr>
          <w:rFonts w:cs="Times New Roman"/>
          <w:b/>
          <w:szCs w:val="24"/>
        </w:rPr>
      </w:pPr>
    </w:p>
    <w:p w14:paraId="711B9574" w14:textId="77777777" w:rsidR="00300784" w:rsidRDefault="00300784" w:rsidP="008D1EB2">
      <w:pPr>
        <w:rPr>
          <w:rFonts w:cs="Times New Roman"/>
          <w:b/>
          <w:szCs w:val="24"/>
        </w:rPr>
      </w:pPr>
    </w:p>
    <w:p w14:paraId="4BD7957B" w14:textId="77777777" w:rsidR="00300784" w:rsidRDefault="00300784" w:rsidP="008D1EB2">
      <w:pPr>
        <w:rPr>
          <w:rFonts w:cs="Times New Roman"/>
          <w:b/>
          <w:szCs w:val="24"/>
        </w:rPr>
      </w:pPr>
    </w:p>
    <w:p w14:paraId="7A1FAF19" w14:textId="77777777" w:rsidR="00300784" w:rsidRDefault="00300784" w:rsidP="008D1EB2">
      <w:pPr>
        <w:rPr>
          <w:rFonts w:cs="Times New Roman"/>
          <w:b/>
          <w:szCs w:val="24"/>
        </w:rPr>
      </w:pPr>
    </w:p>
    <w:p w14:paraId="4532E556" w14:textId="77777777" w:rsidR="00300784" w:rsidRDefault="00300784" w:rsidP="008D1EB2">
      <w:pPr>
        <w:rPr>
          <w:rFonts w:cs="Times New Roman"/>
          <w:b/>
          <w:szCs w:val="24"/>
        </w:rPr>
      </w:pPr>
    </w:p>
    <w:p w14:paraId="586898A0" w14:textId="77777777" w:rsidR="00300784" w:rsidRDefault="00300784" w:rsidP="008D1EB2">
      <w:pPr>
        <w:rPr>
          <w:rFonts w:cs="Times New Roman"/>
          <w:b/>
          <w:szCs w:val="24"/>
        </w:rPr>
      </w:pPr>
      <w:bookmarkStart w:id="2" w:name="_GoBack"/>
      <w:bookmarkEnd w:id="2"/>
    </w:p>
    <w:p w14:paraId="7A385FE5" w14:textId="00BC71DB" w:rsidR="00B55927" w:rsidRDefault="00B55927" w:rsidP="008D1EB2">
      <w:pPr>
        <w:rPr>
          <w:rFonts w:cs="Times New Roman"/>
          <w:b/>
          <w:szCs w:val="24"/>
        </w:rPr>
      </w:pPr>
      <w:r w:rsidRPr="00B55927">
        <w:rPr>
          <w:rFonts w:cs="Times New Roman"/>
          <w:b/>
          <w:szCs w:val="24"/>
        </w:rPr>
        <w:lastRenderedPageBreak/>
        <w:t>APPENDIX</w:t>
      </w:r>
    </w:p>
    <w:p w14:paraId="50F2564F" w14:textId="09ACF149" w:rsidR="009A1752" w:rsidRPr="00B55927" w:rsidRDefault="009A1752" w:rsidP="008D1EB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Pre/Post Test</w:t>
      </w:r>
      <w:r w:rsidR="00643202">
        <w:rPr>
          <w:rFonts w:cs="Times New Roman"/>
          <w:b/>
          <w:szCs w:val="24"/>
        </w:rPr>
        <w:t xml:space="preserve"> Questionnaire</w:t>
      </w:r>
      <w:r>
        <w:rPr>
          <w:rFonts w:cs="Times New Roman"/>
          <w:b/>
          <w:szCs w:val="24"/>
        </w:rPr>
        <w:t xml:space="preserve"> for Be A Friend</w:t>
      </w:r>
    </w:p>
    <w:p w14:paraId="6E01BE98" w14:textId="45EC6885" w:rsidR="00787E6E" w:rsidRDefault="00A72455" w:rsidP="00A7245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What is you</w:t>
      </w:r>
      <w:r w:rsidR="00E844E2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 gender?</w:t>
      </w:r>
    </w:p>
    <w:p w14:paraId="75702636" w14:textId="780D629F" w:rsidR="00A72455" w:rsidRDefault="00A72455" w:rsidP="00A72455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Male</w:t>
      </w:r>
    </w:p>
    <w:p w14:paraId="348D7169" w14:textId="50DF3E49" w:rsidR="00A72455" w:rsidRDefault="00A72455" w:rsidP="00A72455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Female</w:t>
      </w:r>
    </w:p>
    <w:p w14:paraId="1F654C64" w14:textId="1263EFC9" w:rsidR="00A72455" w:rsidRDefault="00A72455" w:rsidP="00A72455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Other (please state)</w:t>
      </w:r>
      <w:r w:rsidR="001F2A0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____</w:t>
      </w:r>
    </w:p>
    <w:p w14:paraId="603830E7" w14:textId="32D86390" w:rsidR="00A951A9" w:rsidRDefault="00D73D5F" w:rsidP="00A951A9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How old are you in years</w:t>
      </w:r>
      <w:r w:rsidR="00A951A9">
        <w:rPr>
          <w:rFonts w:cs="Times New Roman"/>
          <w:szCs w:val="24"/>
        </w:rPr>
        <w:t xml:space="preserve">? _____ </w:t>
      </w:r>
    </w:p>
    <w:p w14:paraId="20E0519E" w14:textId="35A7F822" w:rsidR="00D73D5F" w:rsidRDefault="00D73D5F" w:rsidP="00A951A9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What grade are you in?</w:t>
      </w:r>
    </w:p>
    <w:p w14:paraId="07E70A58" w14:textId="61F9FEEB" w:rsidR="00D73D5F" w:rsidRDefault="00CF2C53" w:rsidP="00D73D5F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CF2C53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grade</w:t>
      </w:r>
    </w:p>
    <w:p w14:paraId="4EB571E2" w14:textId="2C44182C" w:rsidR="00CF2C53" w:rsidRDefault="00CF2C53" w:rsidP="00D73D5F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Pr="00CF2C53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grade</w:t>
      </w:r>
    </w:p>
    <w:p w14:paraId="4B60251A" w14:textId="43AE8AAF" w:rsidR="00CF2C53" w:rsidRDefault="00CF2C53" w:rsidP="00D73D5F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CF2C53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grade</w:t>
      </w:r>
    </w:p>
    <w:p w14:paraId="66A3F7F2" w14:textId="41BCC8FB" w:rsidR="009B5893" w:rsidRDefault="009B5893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Are you Hispanic or Latino?</w:t>
      </w:r>
    </w:p>
    <w:p w14:paraId="02772C4A" w14:textId="45CE9FC7" w:rsidR="009B5893" w:rsidRDefault="009B5893" w:rsidP="009B5893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Yes</w:t>
      </w:r>
    </w:p>
    <w:p w14:paraId="22D46E63" w14:textId="4A49C5AA" w:rsidR="009B5893" w:rsidRDefault="009B5893" w:rsidP="009B5893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No</w:t>
      </w:r>
    </w:p>
    <w:p w14:paraId="1A6D9A0E" w14:textId="2D490DD2" w:rsidR="00033FA5" w:rsidRDefault="00D73D5F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What is your</w:t>
      </w:r>
      <w:r w:rsidR="009B5893">
        <w:rPr>
          <w:rFonts w:cs="Times New Roman"/>
          <w:szCs w:val="24"/>
        </w:rPr>
        <w:t xml:space="preserve"> race</w:t>
      </w:r>
      <w:r>
        <w:rPr>
          <w:rFonts w:cs="Times New Roman"/>
          <w:szCs w:val="24"/>
        </w:rPr>
        <w:t>?</w:t>
      </w:r>
    </w:p>
    <w:p w14:paraId="3607741D" w14:textId="7DEF46F1" w:rsidR="00D05D97" w:rsidRDefault="00D05D97" w:rsidP="00276759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African-American</w:t>
      </w:r>
    </w:p>
    <w:p w14:paraId="5F818A8D" w14:textId="224E2743" w:rsidR="00D05D97" w:rsidRDefault="00D05D97" w:rsidP="00276759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White</w:t>
      </w:r>
    </w:p>
    <w:p w14:paraId="2B44FAA6" w14:textId="30D8E1EA" w:rsidR="00D05D97" w:rsidRDefault="00D05D97" w:rsidP="00276759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Hispanic</w:t>
      </w:r>
    </w:p>
    <w:p w14:paraId="0B5F9904" w14:textId="24B8DBCA" w:rsidR="00BB075A" w:rsidRDefault="00BB075A" w:rsidP="00276759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Asian</w:t>
      </w:r>
    </w:p>
    <w:p w14:paraId="6743CAA5" w14:textId="42E7146D" w:rsidR="00A7089C" w:rsidRDefault="00582510" w:rsidP="00276759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Native American/Alaskan</w:t>
      </w:r>
    </w:p>
    <w:p w14:paraId="7DE6AA82" w14:textId="1405DDD9" w:rsidR="00582510" w:rsidRDefault="00D15958" w:rsidP="00276759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Hawaiian/Pacific Islander</w:t>
      </w:r>
    </w:p>
    <w:p w14:paraId="606CC339" w14:textId="0B0A077B" w:rsidR="00CF2C53" w:rsidRDefault="00D15958" w:rsidP="009B5893">
      <w:pPr>
        <w:pStyle w:val="ListParagraph"/>
        <w:numPr>
          <w:ilvl w:val="1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Multi-ra</w:t>
      </w:r>
      <w:r w:rsidR="009B5893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ial</w:t>
      </w:r>
    </w:p>
    <w:p w14:paraId="1ACDB435" w14:textId="792C675B" w:rsidR="001541AA" w:rsidRPr="001541AA" w:rsidRDefault="00A922D4" w:rsidP="001541AA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The following questions will ask how much you</w:t>
      </w:r>
      <w:r w:rsidR="00101008">
        <w:rPr>
          <w:rFonts w:cs="Times New Roman"/>
          <w:szCs w:val="24"/>
        </w:rPr>
        <w:t xml:space="preserve"> feel about the statements. You have 4 </w:t>
      </w:r>
      <w:r w:rsidR="009A1752">
        <w:rPr>
          <w:rFonts w:cs="Times New Roman"/>
          <w:szCs w:val="24"/>
        </w:rPr>
        <w:t>choices</w:t>
      </w:r>
      <w:r w:rsidR="00101008">
        <w:rPr>
          <w:rFonts w:cs="Times New Roman"/>
          <w:szCs w:val="24"/>
        </w:rPr>
        <w:t xml:space="preserve"> for each:</w:t>
      </w:r>
      <w:r>
        <w:rPr>
          <w:rFonts w:cs="Times New Roman"/>
          <w:szCs w:val="24"/>
        </w:rPr>
        <w:t xml:space="preserve"> strongly </w:t>
      </w:r>
      <w:proofErr w:type="gramStart"/>
      <w:r>
        <w:rPr>
          <w:rFonts w:cs="Times New Roman"/>
          <w:szCs w:val="24"/>
        </w:rPr>
        <w:t>agree</w:t>
      </w:r>
      <w:r w:rsidR="00643202">
        <w:rPr>
          <w:rFonts w:cs="Times New Roman"/>
          <w:szCs w:val="24"/>
        </w:rPr>
        <w:t>(</w:t>
      </w:r>
      <w:proofErr w:type="gramEnd"/>
      <w:r w:rsidR="00643202">
        <w:rPr>
          <w:rFonts w:cs="Times New Roman"/>
          <w:szCs w:val="24"/>
        </w:rPr>
        <w:t>1)</w:t>
      </w:r>
      <w:r>
        <w:rPr>
          <w:rFonts w:cs="Times New Roman"/>
          <w:szCs w:val="24"/>
        </w:rPr>
        <w:t>, agree</w:t>
      </w:r>
      <w:r w:rsidR="00643202">
        <w:rPr>
          <w:rFonts w:cs="Times New Roman"/>
          <w:szCs w:val="24"/>
        </w:rPr>
        <w:t>(2)</w:t>
      </w:r>
      <w:r>
        <w:rPr>
          <w:rFonts w:cs="Times New Roman"/>
          <w:szCs w:val="24"/>
        </w:rPr>
        <w:t>, disagree</w:t>
      </w:r>
      <w:r w:rsidR="00643202">
        <w:rPr>
          <w:rFonts w:cs="Times New Roman"/>
          <w:szCs w:val="24"/>
        </w:rPr>
        <w:t>(3)</w:t>
      </w:r>
      <w:r>
        <w:rPr>
          <w:rFonts w:cs="Times New Roman"/>
          <w:szCs w:val="24"/>
        </w:rPr>
        <w:t>, or strongly disagree</w:t>
      </w:r>
      <w:r w:rsidR="00643202">
        <w:rPr>
          <w:rFonts w:cs="Times New Roman"/>
          <w:szCs w:val="24"/>
        </w:rPr>
        <w:t>(4)</w:t>
      </w:r>
      <w:r w:rsidR="00101008">
        <w:rPr>
          <w:rFonts w:cs="Times New Roman"/>
          <w:szCs w:val="24"/>
        </w:rPr>
        <w:t>.</w:t>
      </w:r>
      <w:r w:rsidR="000D3798">
        <w:rPr>
          <w:rFonts w:cs="Times New Roman"/>
          <w:szCs w:val="24"/>
        </w:rPr>
        <w:t xml:space="preserve"> Choose one answer for each question</w:t>
      </w:r>
      <w:r w:rsidR="00101008">
        <w:rPr>
          <w:rFonts w:cs="Times New Roman"/>
          <w:szCs w:val="24"/>
        </w:rPr>
        <w:t xml:space="preserve">. There are no right or wrong answers. </w:t>
      </w:r>
    </w:p>
    <w:p w14:paraId="61A64D5C" w14:textId="0C8BDE0A" w:rsidR="00033FA5" w:rsidRDefault="00CD6F89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EB3687" w:rsidRPr="00033FA5">
        <w:rPr>
          <w:rFonts w:cs="Times New Roman"/>
          <w:szCs w:val="24"/>
        </w:rPr>
        <w:t xml:space="preserve">t </w:t>
      </w:r>
      <w:r>
        <w:rPr>
          <w:rFonts w:cs="Times New Roman"/>
          <w:szCs w:val="24"/>
        </w:rPr>
        <w:t xml:space="preserve">is </w:t>
      </w:r>
      <w:r w:rsidR="00C813DF">
        <w:rPr>
          <w:rFonts w:cs="Times New Roman"/>
          <w:szCs w:val="24"/>
        </w:rPr>
        <w:t xml:space="preserve">wrong </w:t>
      </w:r>
      <w:r w:rsidR="00EB3687" w:rsidRPr="00033FA5">
        <w:rPr>
          <w:rFonts w:cs="Times New Roman"/>
          <w:szCs w:val="24"/>
        </w:rPr>
        <w:t>when students push, shove, or pick fights with weaker students</w:t>
      </w:r>
      <w:r w:rsidR="00C813DF">
        <w:rPr>
          <w:rFonts w:cs="Times New Roman"/>
          <w:szCs w:val="24"/>
        </w:rPr>
        <w:t>.</w:t>
      </w:r>
    </w:p>
    <w:p w14:paraId="039B67DC" w14:textId="4B18C420" w:rsidR="00033FA5" w:rsidRDefault="00C813DF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It is </w:t>
      </w:r>
      <w:r w:rsidR="00DF70C1">
        <w:rPr>
          <w:rFonts w:cs="Times New Roman"/>
          <w:szCs w:val="24"/>
        </w:rPr>
        <w:t>right</w:t>
      </w:r>
      <w:r w:rsidR="00EB3687" w:rsidRPr="00033FA5">
        <w:rPr>
          <w:rFonts w:cs="Times New Roman"/>
          <w:szCs w:val="24"/>
        </w:rPr>
        <w:t xml:space="preserve"> when students defend others who are being shoved around by strong students</w:t>
      </w:r>
      <w:r>
        <w:rPr>
          <w:rFonts w:cs="Times New Roman"/>
          <w:szCs w:val="24"/>
        </w:rPr>
        <w:t>.</w:t>
      </w:r>
    </w:p>
    <w:p w14:paraId="7E1F2243" w14:textId="77777777" w:rsidR="00033FA5" w:rsidRDefault="00BA50CF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033FA5">
        <w:rPr>
          <w:rFonts w:cs="Times New Roman"/>
          <w:szCs w:val="24"/>
        </w:rPr>
        <w:t>Students in my school can be trusted.</w:t>
      </w:r>
    </w:p>
    <w:p w14:paraId="45A7492B" w14:textId="77777777" w:rsidR="00033FA5" w:rsidRDefault="00710962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033FA5">
        <w:rPr>
          <w:rFonts w:cs="Times New Roman"/>
          <w:szCs w:val="24"/>
        </w:rPr>
        <w:t xml:space="preserve">This is a </w:t>
      </w:r>
      <w:proofErr w:type="gramStart"/>
      <w:r w:rsidRPr="00033FA5">
        <w:rPr>
          <w:rFonts w:cs="Times New Roman"/>
          <w:szCs w:val="24"/>
        </w:rPr>
        <w:t>pretty close-knit</w:t>
      </w:r>
      <w:proofErr w:type="gramEnd"/>
      <w:r w:rsidRPr="00033FA5">
        <w:rPr>
          <w:rFonts w:cs="Times New Roman"/>
          <w:szCs w:val="24"/>
        </w:rPr>
        <w:t xml:space="preserve"> school where everyone looks out for each other.</w:t>
      </w:r>
    </w:p>
    <w:p w14:paraId="33D57A02" w14:textId="3463CC95" w:rsidR="00033FA5" w:rsidRDefault="007C72D9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710962" w:rsidRPr="00033FA5">
        <w:rPr>
          <w:rFonts w:cs="Times New Roman"/>
          <w:szCs w:val="24"/>
        </w:rPr>
        <w:t>Teachers and staff in my school usually get along with students.</w:t>
      </w:r>
    </w:p>
    <w:p w14:paraId="3A5CEB18" w14:textId="063CCF6A" w:rsidR="0034765F" w:rsidRDefault="00C90955" w:rsidP="008D1EB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DF70C1">
        <w:rPr>
          <w:rFonts w:cs="Times New Roman"/>
          <w:szCs w:val="24"/>
        </w:rPr>
        <w:t>It is wrong</w:t>
      </w:r>
      <w:r w:rsidR="00710962" w:rsidRPr="00033FA5">
        <w:rPr>
          <w:rFonts w:cs="Times New Roman"/>
          <w:szCs w:val="24"/>
        </w:rPr>
        <w:t xml:space="preserve"> to defend students who get pushed or shoved around</w:t>
      </w:r>
      <w:r w:rsidR="00DF70C1">
        <w:rPr>
          <w:rFonts w:cs="Times New Roman"/>
          <w:szCs w:val="24"/>
        </w:rPr>
        <w:t>.</w:t>
      </w:r>
    </w:p>
    <w:p w14:paraId="20E18832" w14:textId="2BAE1BC3" w:rsidR="00E800E0" w:rsidRDefault="00781998" w:rsidP="008D1EB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DF70C1">
        <w:rPr>
          <w:rFonts w:cs="Times New Roman"/>
          <w:szCs w:val="24"/>
        </w:rPr>
        <w:t>It is wrong</w:t>
      </w:r>
      <w:r w:rsidR="00C90955">
        <w:rPr>
          <w:rFonts w:cs="Times New Roman"/>
          <w:szCs w:val="24"/>
        </w:rPr>
        <w:t xml:space="preserve"> to defend students who are being excluded</w:t>
      </w:r>
      <w:r w:rsidR="00DF70C1">
        <w:rPr>
          <w:rFonts w:cs="Times New Roman"/>
          <w:szCs w:val="24"/>
        </w:rPr>
        <w:t>.</w:t>
      </w:r>
    </w:p>
    <w:p w14:paraId="09C6F951" w14:textId="26860DBE" w:rsidR="00E800E0" w:rsidRDefault="00FD1414" w:rsidP="008D1EB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It is okay to exclude others if I do not like them.</w:t>
      </w:r>
    </w:p>
    <w:p w14:paraId="499D8594" w14:textId="7CE56E0D" w:rsidR="00E800E0" w:rsidRDefault="00FD1414" w:rsidP="008D1EB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42DFA">
        <w:rPr>
          <w:rFonts w:cs="Times New Roman"/>
          <w:szCs w:val="24"/>
        </w:rPr>
        <w:t>It is wrong when other students pick on me for being different.</w:t>
      </w:r>
    </w:p>
    <w:p w14:paraId="02A09897" w14:textId="20D9EF1D" w:rsidR="00E800E0" w:rsidRPr="00F06A24" w:rsidRDefault="006B6F97" w:rsidP="00F06A24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C42DFA">
        <w:rPr>
          <w:rFonts w:cs="Times New Roman"/>
          <w:szCs w:val="24"/>
        </w:rPr>
        <w:t>It is okay to pick on a student that is different from me.</w:t>
      </w:r>
    </w:p>
    <w:p w14:paraId="58250974" w14:textId="0AB1064B" w:rsidR="00F56495" w:rsidRDefault="00F56495" w:rsidP="00F56495">
      <w:pPr>
        <w:rPr>
          <w:rFonts w:cs="Times New Roman"/>
          <w:szCs w:val="24"/>
        </w:rPr>
      </w:pPr>
      <w:r w:rsidRPr="00F56495">
        <w:rPr>
          <w:rFonts w:cs="Times New Roman"/>
          <w:szCs w:val="24"/>
        </w:rPr>
        <w:t>Please remember that there are no wrong or right answers.</w:t>
      </w:r>
      <w:r w:rsidR="00E52919">
        <w:rPr>
          <w:rFonts w:cs="Times New Roman"/>
          <w:szCs w:val="24"/>
        </w:rPr>
        <w:t xml:space="preserve"> These statements are about how you feel. </w:t>
      </w:r>
      <w:r w:rsidR="00912A8A">
        <w:rPr>
          <w:rFonts w:cs="Times New Roman"/>
          <w:szCs w:val="24"/>
        </w:rPr>
        <w:t>Choose 1 of 4 answers for each statement</w:t>
      </w:r>
      <w:r w:rsidR="00B43B0F">
        <w:rPr>
          <w:rFonts w:cs="Times New Roman"/>
          <w:szCs w:val="24"/>
        </w:rPr>
        <w:t>: Always (1), Often (2), Sometimes (3), Never (4)</w:t>
      </w:r>
    </w:p>
    <w:p w14:paraId="07DA2C68" w14:textId="1483AD28" w:rsidR="000C26D9" w:rsidRPr="00033FA5" w:rsidRDefault="000C26D9" w:rsidP="00033FA5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033FA5">
        <w:rPr>
          <w:rFonts w:cs="Times New Roman"/>
          <w:szCs w:val="24"/>
        </w:rPr>
        <w:t>If my mother is happy, I also feel happy.</w:t>
      </w:r>
    </w:p>
    <w:p w14:paraId="1E1DFE69" w14:textId="60FFBF05" w:rsidR="00933843" w:rsidRPr="00BC5282" w:rsidRDefault="00933843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BC5282">
        <w:rPr>
          <w:rFonts w:cs="Times New Roman"/>
          <w:szCs w:val="24"/>
        </w:rPr>
        <w:t xml:space="preserve">If someone in my family is sad, I feel </w:t>
      </w:r>
      <w:proofErr w:type="gramStart"/>
      <w:r w:rsidRPr="00BC5282">
        <w:rPr>
          <w:rFonts w:cs="Times New Roman"/>
          <w:szCs w:val="24"/>
        </w:rPr>
        <w:t>really bad</w:t>
      </w:r>
      <w:proofErr w:type="gramEnd"/>
      <w:r w:rsidRPr="00BC5282">
        <w:rPr>
          <w:rFonts w:cs="Times New Roman"/>
          <w:szCs w:val="24"/>
        </w:rPr>
        <w:t>.</w:t>
      </w:r>
    </w:p>
    <w:p w14:paraId="3A6F3F5A" w14:textId="72F4383A" w:rsidR="00933843" w:rsidRPr="00933843" w:rsidRDefault="00177B19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177B19">
        <w:rPr>
          <w:rFonts w:cs="Times New Roman"/>
          <w:szCs w:val="24"/>
        </w:rPr>
        <w:t>If a friend is sad, I like to comfort him.</w:t>
      </w:r>
    </w:p>
    <w:p w14:paraId="62B7674B" w14:textId="55387750" w:rsidR="00177B19" w:rsidRDefault="00177B19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177B19">
        <w:rPr>
          <w:rFonts w:cs="Times New Roman"/>
          <w:szCs w:val="24"/>
        </w:rPr>
        <w:t>I would like to help when a friend gets angry.</w:t>
      </w:r>
    </w:p>
    <w:p w14:paraId="72462AA0" w14:textId="15C34FA0" w:rsidR="00177B19" w:rsidRDefault="00AF595C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AF595C">
        <w:rPr>
          <w:rFonts w:cs="Times New Roman"/>
          <w:szCs w:val="24"/>
        </w:rPr>
        <w:t>I want everyone to feel good.</w:t>
      </w:r>
    </w:p>
    <w:p w14:paraId="341FA643" w14:textId="1404E017" w:rsidR="006D63BA" w:rsidRDefault="006D63BA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6D63BA">
        <w:rPr>
          <w:rFonts w:cs="Times New Roman"/>
          <w:szCs w:val="24"/>
        </w:rPr>
        <w:t>When a friend is upset, I feel upset too.</w:t>
      </w:r>
    </w:p>
    <w:p w14:paraId="1A159FC2" w14:textId="4C302136" w:rsidR="00DC4CAB" w:rsidRDefault="00DC4CAB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DC4CAB">
        <w:rPr>
          <w:rFonts w:cs="Times New Roman"/>
          <w:szCs w:val="24"/>
        </w:rPr>
        <w:t>I understand that a friend is proud when he/she has</w:t>
      </w:r>
      <w:r>
        <w:rPr>
          <w:rFonts w:cs="Times New Roman"/>
          <w:szCs w:val="24"/>
        </w:rPr>
        <w:t xml:space="preserve"> </w:t>
      </w:r>
      <w:r w:rsidRPr="00DC4CAB">
        <w:rPr>
          <w:rFonts w:cs="Times New Roman"/>
          <w:szCs w:val="24"/>
        </w:rPr>
        <w:t>done something good.</w:t>
      </w:r>
    </w:p>
    <w:p w14:paraId="6D76E8D6" w14:textId="1921E058" w:rsidR="00DF2E70" w:rsidRPr="00DC4CAB" w:rsidRDefault="00DF2E70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DF2E70">
        <w:rPr>
          <w:rFonts w:cs="Times New Roman"/>
          <w:szCs w:val="24"/>
        </w:rPr>
        <w:t>I enjoy giving a friend a gift.</w:t>
      </w:r>
    </w:p>
    <w:p w14:paraId="0F5E416F" w14:textId="6381DBCD" w:rsidR="004E47B2" w:rsidRPr="004E47B2" w:rsidRDefault="004E47B2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4E47B2">
        <w:rPr>
          <w:rFonts w:cs="Times New Roman"/>
          <w:szCs w:val="24"/>
        </w:rPr>
        <w:lastRenderedPageBreak/>
        <w:t>Students my age are there for me whenever I need help.</w:t>
      </w:r>
    </w:p>
    <w:p w14:paraId="77172650" w14:textId="552FF5E4" w:rsidR="008756E4" w:rsidRDefault="00C72FFB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46B9D" w:rsidRPr="00C46B9D">
        <w:rPr>
          <w:rFonts w:cs="Times New Roman"/>
          <w:szCs w:val="24"/>
        </w:rPr>
        <w:t>If a friend is sad, I understand mostly why</w:t>
      </w:r>
    </w:p>
    <w:p w14:paraId="05F0354A" w14:textId="089ABCF4" w:rsidR="00C72FFB" w:rsidRDefault="00C72FFB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C72FFB">
        <w:rPr>
          <w:rFonts w:cs="Times New Roman"/>
          <w:szCs w:val="24"/>
        </w:rPr>
        <w:t>When a friend cries, I cry myself.</w:t>
      </w:r>
    </w:p>
    <w:p w14:paraId="334F95AA" w14:textId="5993032A" w:rsidR="00F92870" w:rsidRDefault="00F92870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F92870">
        <w:rPr>
          <w:rFonts w:cs="Times New Roman"/>
          <w:szCs w:val="24"/>
        </w:rPr>
        <w:t>If a friend is laughing, I also laugh.</w:t>
      </w:r>
    </w:p>
    <w:p w14:paraId="3D5AC71E" w14:textId="77ED4024" w:rsidR="00E2438A" w:rsidRDefault="00F92870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E2438A">
        <w:rPr>
          <w:rFonts w:cs="Times New Roman"/>
          <w:szCs w:val="24"/>
        </w:rPr>
        <w:t>Teachers and staff in my school care about my feelings.</w:t>
      </w:r>
    </w:p>
    <w:p w14:paraId="194AFA67" w14:textId="63C295C5" w:rsidR="00E2438A" w:rsidRDefault="00F92870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5807C5">
        <w:rPr>
          <w:rFonts w:cs="Times New Roman"/>
          <w:szCs w:val="24"/>
        </w:rPr>
        <w:t>I care about other student’s feelings.</w:t>
      </w:r>
    </w:p>
    <w:p w14:paraId="408B3F31" w14:textId="089393AB" w:rsidR="00755259" w:rsidRPr="00022A75" w:rsidRDefault="00F92870" w:rsidP="008D1EB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721C0">
        <w:rPr>
          <w:rFonts w:cs="Times New Roman"/>
          <w:szCs w:val="24"/>
        </w:rPr>
        <w:t>Other students care about my feelings.</w:t>
      </w:r>
    </w:p>
    <w:p w14:paraId="31D8EF02" w14:textId="0C907761" w:rsidR="009E38FC" w:rsidRPr="00BC5282" w:rsidRDefault="009A4F86" w:rsidP="00BC528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Please select the answer that best describes each of the following </w:t>
      </w:r>
      <w:r w:rsidR="00114343">
        <w:rPr>
          <w:rFonts w:cs="Times New Roman"/>
          <w:szCs w:val="24"/>
        </w:rPr>
        <w:t xml:space="preserve">statements. </w:t>
      </w:r>
      <w:r w:rsidR="00836335">
        <w:rPr>
          <w:rFonts w:cs="Times New Roman"/>
          <w:szCs w:val="24"/>
        </w:rPr>
        <w:t xml:space="preserve">There is no right or wrong answer. </w:t>
      </w:r>
      <w:r w:rsidR="00240332" w:rsidRPr="00BC5282">
        <w:rPr>
          <w:rFonts w:cs="Times New Roman"/>
          <w:szCs w:val="24"/>
        </w:rPr>
        <w:t>Always</w:t>
      </w:r>
      <w:r w:rsidR="00E037D0" w:rsidRPr="00BC5282">
        <w:rPr>
          <w:rFonts w:cs="Times New Roman"/>
          <w:szCs w:val="24"/>
        </w:rPr>
        <w:t xml:space="preserve"> (1)</w:t>
      </w:r>
      <w:r w:rsidR="00240332" w:rsidRPr="00BC5282">
        <w:rPr>
          <w:rFonts w:cs="Times New Roman"/>
          <w:szCs w:val="24"/>
        </w:rPr>
        <w:t xml:space="preserve">, </w:t>
      </w:r>
      <w:r w:rsidR="00EF0014" w:rsidRPr="00BC5282">
        <w:rPr>
          <w:rFonts w:cs="Times New Roman"/>
          <w:szCs w:val="24"/>
        </w:rPr>
        <w:t>Often</w:t>
      </w:r>
      <w:r w:rsidR="00E037D0" w:rsidRPr="00BC5282">
        <w:rPr>
          <w:rFonts w:cs="Times New Roman"/>
          <w:szCs w:val="24"/>
        </w:rPr>
        <w:t xml:space="preserve"> (2)</w:t>
      </w:r>
      <w:r w:rsidR="00240332" w:rsidRPr="00BC5282">
        <w:rPr>
          <w:rFonts w:cs="Times New Roman"/>
          <w:szCs w:val="24"/>
        </w:rPr>
        <w:t xml:space="preserve">, </w:t>
      </w:r>
      <w:r w:rsidR="007F2BF6" w:rsidRPr="00BC5282">
        <w:rPr>
          <w:rFonts w:cs="Times New Roman"/>
          <w:szCs w:val="24"/>
        </w:rPr>
        <w:t>Sometimes</w:t>
      </w:r>
      <w:r w:rsidR="00E037D0" w:rsidRPr="00BC5282">
        <w:rPr>
          <w:rFonts w:cs="Times New Roman"/>
          <w:szCs w:val="24"/>
        </w:rPr>
        <w:t xml:space="preserve"> (3)</w:t>
      </w:r>
      <w:r w:rsidR="007F2BF6" w:rsidRPr="00BC5282">
        <w:rPr>
          <w:rFonts w:cs="Times New Roman"/>
          <w:szCs w:val="24"/>
        </w:rPr>
        <w:t xml:space="preserve">, </w:t>
      </w:r>
      <w:r w:rsidR="00240332" w:rsidRPr="00BC5282">
        <w:rPr>
          <w:rFonts w:cs="Times New Roman"/>
          <w:szCs w:val="24"/>
        </w:rPr>
        <w:t>Never</w:t>
      </w:r>
      <w:r w:rsidR="00197805" w:rsidRPr="00BC5282">
        <w:rPr>
          <w:rFonts w:cs="Times New Roman"/>
          <w:szCs w:val="24"/>
        </w:rPr>
        <w:t xml:space="preserve"> (4)</w:t>
      </w:r>
      <w:r w:rsidR="00FF30CB" w:rsidRPr="00BC5282">
        <w:rPr>
          <w:rFonts w:cs="Times New Roman"/>
          <w:szCs w:val="24"/>
        </w:rPr>
        <w:t>:</w:t>
      </w:r>
    </w:p>
    <w:p w14:paraId="28AFD75D" w14:textId="51B3F9A0" w:rsidR="0079706D" w:rsidRPr="00BC5282" w:rsidRDefault="005145CF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79706D" w:rsidRPr="00BC5282">
        <w:rPr>
          <w:rFonts w:cs="Times New Roman"/>
          <w:szCs w:val="24"/>
        </w:rPr>
        <w:t>I saw another student get pushed, shoved, slapped, or kicked at school.</w:t>
      </w:r>
    </w:p>
    <w:p w14:paraId="7CE5CDD8" w14:textId="4B074C68" w:rsidR="0079706D" w:rsidRPr="00BC5282" w:rsidRDefault="0079706D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BC5282">
        <w:rPr>
          <w:rFonts w:cs="Times New Roman"/>
          <w:szCs w:val="24"/>
        </w:rPr>
        <w:t xml:space="preserve"> I saw another student get teased in a mean way.</w:t>
      </w:r>
    </w:p>
    <w:p w14:paraId="1716C71D" w14:textId="77777777" w:rsidR="0079706D" w:rsidRDefault="0079706D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27104E">
        <w:rPr>
          <w:rFonts w:cs="Times New Roman"/>
          <w:szCs w:val="24"/>
        </w:rPr>
        <w:t>I saw a student threaten to hit or hurt another student</w:t>
      </w:r>
      <w:r>
        <w:rPr>
          <w:rFonts w:cs="Times New Roman"/>
          <w:szCs w:val="24"/>
        </w:rPr>
        <w:t>.</w:t>
      </w:r>
    </w:p>
    <w:p w14:paraId="5FE16FE3" w14:textId="77777777" w:rsidR="0079706D" w:rsidRDefault="0079706D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543D75">
        <w:rPr>
          <w:rFonts w:cs="Times New Roman"/>
          <w:szCs w:val="24"/>
        </w:rPr>
        <w:t>I threatened to hit or hurt other students</w:t>
      </w:r>
    </w:p>
    <w:p w14:paraId="668E34D3" w14:textId="77777777" w:rsidR="0079706D" w:rsidRDefault="0079706D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417433">
        <w:rPr>
          <w:rFonts w:cs="Times New Roman"/>
          <w:szCs w:val="24"/>
        </w:rPr>
        <w:t>I told lies about another student so that other kids would not like that student anymore</w:t>
      </w:r>
      <w:r>
        <w:rPr>
          <w:rFonts w:cs="Times New Roman"/>
          <w:szCs w:val="24"/>
        </w:rPr>
        <w:t>.</w:t>
      </w:r>
    </w:p>
    <w:p w14:paraId="1423F899" w14:textId="77777777" w:rsidR="002E2A21" w:rsidRDefault="0079706D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4C2748">
        <w:rPr>
          <w:rFonts w:cs="Times New Roman"/>
          <w:szCs w:val="24"/>
        </w:rPr>
        <w:t>I got into a physical fight at school (punching or hitting) because I was angry</w:t>
      </w:r>
      <w:r>
        <w:rPr>
          <w:rFonts w:cs="Times New Roman"/>
          <w:szCs w:val="24"/>
        </w:rPr>
        <w:t xml:space="preserve">. </w:t>
      </w:r>
    </w:p>
    <w:p w14:paraId="38420998" w14:textId="1AA0953D" w:rsidR="005654F0" w:rsidRPr="005654F0" w:rsidRDefault="00A86B15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5654F0">
        <w:rPr>
          <w:rFonts w:eastAsia="Times New Roman" w:cs="Times New Roman"/>
          <w:szCs w:val="24"/>
        </w:rPr>
        <w:t xml:space="preserve">I hit kicked or pushed </w:t>
      </w:r>
      <w:proofErr w:type="gramStart"/>
      <w:r w:rsidRPr="005654F0">
        <w:rPr>
          <w:rFonts w:eastAsia="Times New Roman" w:cs="Times New Roman"/>
          <w:szCs w:val="24"/>
        </w:rPr>
        <w:t>another</w:t>
      </w:r>
      <w:proofErr w:type="gramEnd"/>
      <w:r w:rsidRPr="005654F0">
        <w:rPr>
          <w:rFonts w:eastAsia="Times New Roman" w:cs="Times New Roman"/>
          <w:szCs w:val="24"/>
        </w:rPr>
        <w:t xml:space="preserve"> student(s) around. </w:t>
      </w:r>
      <w:r w:rsidR="005654F0">
        <w:rPr>
          <w:rFonts w:eastAsia="Times New Roman" w:cs="Times New Roman"/>
          <w:szCs w:val="24"/>
        </w:rPr>
        <w:t xml:space="preserve"> </w:t>
      </w:r>
    </w:p>
    <w:p w14:paraId="0E41FE2B" w14:textId="77777777" w:rsidR="0067213B" w:rsidRPr="0067213B" w:rsidRDefault="005654F0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A86B15" w:rsidRPr="005654F0">
        <w:rPr>
          <w:rFonts w:eastAsia="Times New Roman" w:cs="Times New Roman"/>
          <w:szCs w:val="24"/>
        </w:rPr>
        <w:t xml:space="preserve">I spread false rumors about </w:t>
      </w:r>
      <w:proofErr w:type="gramStart"/>
      <w:r w:rsidR="00A86B15" w:rsidRPr="005654F0">
        <w:rPr>
          <w:rFonts w:eastAsia="Times New Roman" w:cs="Times New Roman"/>
          <w:szCs w:val="24"/>
        </w:rPr>
        <w:t>another</w:t>
      </w:r>
      <w:proofErr w:type="gramEnd"/>
      <w:r w:rsidR="00A86B15" w:rsidRPr="005654F0">
        <w:rPr>
          <w:rFonts w:eastAsia="Times New Roman" w:cs="Times New Roman"/>
          <w:szCs w:val="24"/>
        </w:rPr>
        <w:t xml:space="preserve"> student(s) and tried to make others dislike him or her. </w:t>
      </w:r>
    </w:p>
    <w:p w14:paraId="43365F78" w14:textId="77777777" w:rsidR="0067213B" w:rsidRPr="0067213B" w:rsidRDefault="0067213B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E7233" w:rsidRPr="005654F0">
        <w:rPr>
          <w:rFonts w:eastAsia="Times New Roman" w:cs="Times New Roman"/>
          <w:szCs w:val="24"/>
        </w:rPr>
        <w:t xml:space="preserve">I took money or other things from </w:t>
      </w:r>
      <w:proofErr w:type="gramStart"/>
      <w:r w:rsidR="003E7233" w:rsidRPr="005654F0">
        <w:rPr>
          <w:rFonts w:eastAsia="Times New Roman" w:cs="Times New Roman"/>
          <w:szCs w:val="24"/>
        </w:rPr>
        <w:t>another</w:t>
      </w:r>
      <w:proofErr w:type="gramEnd"/>
      <w:r w:rsidR="003E7233" w:rsidRPr="005654F0">
        <w:rPr>
          <w:rFonts w:eastAsia="Times New Roman" w:cs="Times New Roman"/>
          <w:szCs w:val="24"/>
        </w:rPr>
        <w:t xml:space="preserve"> student(s) or damaged his or her belongings. </w:t>
      </w:r>
    </w:p>
    <w:p w14:paraId="207C9733" w14:textId="4337805D" w:rsidR="00667375" w:rsidRPr="00DF12F7" w:rsidRDefault="0067213B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3E7233" w:rsidRPr="0067213B">
        <w:rPr>
          <w:rFonts w:eastAsia="Times New Roman" w:cs="Times New Roman"/>
          <w:szCs w:val="24"/>
        </w:rPr>
        <w:t xml:space="preserve">I threatened or forced </w:t>
      </w:r>
      <w:proofErr w:type="gramStart"/>
      <w:r w:rsidR="003E7233" w:rsidRPr="0067213B">
        <w:rPr>
          <w:rFonts w:eastAsia="Times New Roman" w:cs="Times New Roman"/>
          <w:szCs w:val="24"/>
        </w:rPr>
        <w:t>another</w:t>
      </w:r>
      <w:proofErr w:type="gramEnd"/>
      <w:r w:rsidR="003E7233" w:rsidRPr="0067213B">
        <w:rPr>
          <w:rFonts w:eastAsia="Times New Roman" w:cs="Times New Roman"/>
          <w:szCs w:val="24"/>
        </w:rPr>
        <w:t xml:space="preserve"> student(s) to do things he or she didn't want to do. </w:t>
      </w:r>
    </w:p>
    <w:p w14:paraId="3961A8FB" w14:textId="77777777" w:rsidR="00DF12F7" w:rsidRDefault="00DF12F7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2E2A21">
        <w:rPr>
          <w:rFonts w:eastAsia="Times New Roman" w:cs="Times New Roman"/>
          <w:szCs w:val="24"/>
        </w:rPr>
        <w:t>I called another student(s) mean names, made fun of, or teased him or her in a hurtful way. </w:t>
      </w:r>
    </w:p>
    <w:p w14:paraId="729C7E6C" w14:textId="3D15FE0B" w:rsidR="00DF12F7" w:rsidRPr="007B6D90" w:rsidRDefault="00DF12F7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2E2A21">
        <w:rPr>
          <w:rFonts w:eastAsia="Times New Roman" w:cs="Times New Roman"/>
          <w:szCs w:val="24"/>
        </w:rPr>
        <w:lastRenderedPageBreak/>
        <w:t xml:space="preserve"> I kept </w:t>
      </w:r>
      <w:proofErr w:type="gramStart"/>
      <w:r w:rsidRPr="002E2A21">
        <w:rPr>
          <w:rFonts w:eastAsia="Times New Roman" w:cs="Times New Roman"/>
          <w:szCs w:val="24"/>
        </w:rPr>
        <w:t>another</w:t>
      </w:r>
      <w:proofErr w:type="gramEnd"/>
      <w:r w:rsidRPr="002E2A21">
        <w:rPr>
          <w:rFonts w:eastAsia="Times New Roman" w:cs="Times New Roman"/>
          <w:szCs w:val="24"/>
        </w:rPr>
        <w:t xml:space="preserve"> student(s) out of things on purpose, excluded them from my group of friends, or completely ignored them. </w:t>
      </w:r>
    </w:p>
    <w:p w14:paraId="518D110D" w14:textId="77777777" w:rsidR="007B6D90" w:rsidRPr="008613AB" w:rsidRDefault="007B6D90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8613AB">
        <w:rPr>
          <w:rFonts w:eastAsia="Times New Roman" w:cs="Times New Roman"/>
          <w:szCs w:val="24"/>
        </w:rPr>
        <w:t>I was called mean names, was made fun of, or teased in a hurtful way. </w:t>
      </w:r>
    </w:p>
    <w:p w14:paraId="0FBFC730" w14:textId="660777DC" w:rsidR="007B6D90" w:rsidRPr="001C3967" w:rsidRDefault="007B6D90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8613AB">
        <w:rPr>
          <w:rFonts w:eastAsia="Times New Roman" w:cs="Times New Roman"/>
          <w:szCs w:val="24"/>
        </w:rPr>
        <w:t>Other students left me out of things on purpose, excluded me from their group of friends, or completely ignored me. </w:t>
      </w:r>
    </w:p>
    <w:p w14:paraId="478E214B" w14:textId="6DB005B4" w:rsidR="001C3967" w:rsidRPr="004D567B" w:rsidRDefault="001C3967" w:rsidP="00BC5282">
      <w:pPr>
        <w:pStyle w:val="ListParagraph"/>
        <w:numPr>
          <w:ilvl w:val="0"/>
          <w:numId w:val="40"/>
        </w:numPr>
        <w:rPr>
          <w:rFonts w:cs="Times New Roman"/>
          <w:szCs w:val="24"/>
        </w:rPr>
      </w:pPr>
      <w:r w:rsidRPr="004D567B">
        <w:rPr>
          <w:rFonts w:cs="Times New Roman"/>
          <w:szCs w:val="24"/>
        </w:rPr>
        <w:t xml:space="preserve"> </w:t>
      </w:r>
      <w:r w:rsidR="004D567B" w:rsidRPr="004D567B">
        <w:rPr>
          <w:rFonts w:cs="Times New Roman"/>
          <w:szCs w:val="24"/>
        </w:rPr>
        <w:t xml:space="preserve">Other students told lies or spread false rumors about me and tried to make others dislike me. </w:t>
      </w:r>
    </w:p>
    <w:p w14:paraId="3D7A9A20" w14:textId="0E666D27" w:rsidR="00B45BAB" w:rsidRDefault="00B45BAB" w:rsidP="008D1EB2">
      <w:pPr>
        <w:rPr>
          <w:rFonts w:cs="Times New Roman"/>
          <w:szCs w:val="24"/>
        </w:rPr>
      </w:pPr>
    </w:p>
    <w:p w14:paraId="7DAB4CC7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2D7478DD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02E6CA11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151DE14D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0E30E397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50D2F15B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6609E876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0710984E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44FC579D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3F8A34D2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4494F4CD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4E09B43C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6CC29F66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5C25D491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0EF099C9" w14:textId="77777777" w:rsidR="00300784" w:rsidRDefault="00300784" w:rsidP="008D1EB2">
      <w:pPr>
        <w:jc w:val="center"/>
        <w:rPr>
          <w:rFonts w:eastAsia="Calibri" w:cs="Calibri"/>
          <w:b/>
          <w:color w:val="000000"/>
        </w:rPr>
      </w:pPr>
    </w:p>
    <w:p w14:paraId="06250E52" w14:textId="3258ACF9" w:rsidR="004D713E" w:rsidRPr="004D713E" w:rsidRDefault="004D713E" w:rsidP="008D1EB2">
      <w:pPr>
        <w:jc w:val="center"/>
        <w:rPr>
          <w:rFonts w:eastAsia="Calibri" w:cs="Calibri"/>
          <w:b/>
          <w:color w:val="000000"/>
        </w:rPr>
      </w:pPr>
      <w:r w:rsidRPr="004D713E">
        <w:rPr>
          <w:rFonts w:eastAsia="Calibri" w:cs="Calibri"/>
          <w:b/>
          <w:color w:val="000000"/>
        </w:rPr>
        <w:lastRenderedPageBreak/>
        <w:t xml:space="preserve">References </w:t>
      </w:r>
    </w:p>
    <w:p w14:paraId="56A31FDA" w14:textId="77777777" w:rsidR="004D713E" w:rsidRPr="004D713E" w:rsidRDefault="004D713E" w:rsidP="008D1EB2">
      <w:pPr>
        <w:rPr>
          <w:rFonts w:eastAsia="Calibri" w:cs="Calibri"/>
          <w:i/>
          <w:color w:val="000000"/>
        </w:rPr>
      </w:pPr>
      <w:r w:rsidRPr="004D713E">
        <w:rPr>
          <w:rFonts w:eastAsia="Calibri" w:cs="Calibri"/>
          <w:color w:val="000000"/>
        </w:rPr>
        <w:t xml:space="preserve">Alliance for Excellent Education. (2018). </w:t>
      </w:r>
      <w:r w:rsidRPr="004D713E">
        <w:rPr>
          <w:rFonts w:eastAsia="Calibri" w:cs="Calibri"/>
          <w:i/>
          <w:color w:val="000000"/>
        </w:rPr>
        <w:t xml:space="preserve">The high cost of High School dropouts: The economic </w:t>
      </w:r>
    </w:p>
    <w:p w14:paraId="4B09D3A6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i/>
          <w:color w:val="000000"/>
        </w:rPr>
        <w:t xml:space="preserve">case for </w:t>
      </w:r>
      <w:proofErr w:type="spellStart"/>
      <w:r w:rsidRPr="004D713E">
        <w:rPr>
          <w:rFonts w:eastAsia="Calibri" w:cs="Calibri"/>
          <w:i/>
          <w:color w:val="000000"/>
        </w:rPr>
        <w:t>eeducing</w:t>
      </w:r>
      <w:proofErr w:type="spellEnd"/>
      <w:r w:rsidRPr="004D713E">
        <w:rPr>
          <w:rFonts w:eastAsia="Calibri" w:cs="Calibri"/>
          <w:i/>
          <w:color w:val="000000"/>
        </w:rPr>
        <w:t xml:space="preserve"> the High School dropout rate</w:t>
      </w:r>
      <w:r w:rsidRPr="004D713E">
        <w:rPr>
          <w:rFonts w:eastAsia="Calibri" w:cs="Calibri"/>
          <w:color w:val="000000"/>
        </w:rPr>
        <w:t xml:space="preserve">. Retrieved from </w:t>
      </w:r>
      <w:hyperlink r:id="rId7" w:history="1">
        <w:r w:rsidRPr="004D713E">
          <w:rPr>
            <w:rFonts w:eastAsia="Calibri" w:cs="Calibri"/>
            <w:color w:val="0563C1"/>
            <w:u w:val="single"/>
          </w:rPr>
          <w:t>https://all4ed.org/take-</w:t>
        </w:r>
      </w:hyperlink>
    </w:p>
    <w:p w14:paraId="53095EE5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>action/action-academy/the-economic-case-for-reducing-the-high-school-dropout-rate/</w:t>
      </w:r>
    </w:p>
    <w:p w14:paraId="0F2BF385" w14:textId="067B4502" w:rsidR="006B1B3C" w:rsidRDefault="00D35CBD" w:rsidP="008D1EB2">
      <w:r>
        <w:rPr>
          <w:rFonts w:eastAsia="+mj-ea" w:cs="Calibri"/>
          <w:color w:val="000000"/>
          <w:kern w:val="24"/>
        </w:rPr>
        <w:t xml:space="preserve">Better Government Association. (2015). </w:t>
      </w:r>
      <w:r w:rsidR="003B1A33" w:rsidRPr="003B1A33">
        <w:rPr>
          <w:rFonts w:eastAsia="+mj-ea" w:cs="Calibri"/>
          <w:i/>
          <w:color w:val="000000"/>
          <w:kern w:val="24"/>
        </w:rPr>
        <w:t>CPS Class Sizes Pushed Beyond Limi</w:t>
      </w:r>
      <w:r w:rsidR="006B1B3C">
        <w:rPr>
          <w:rFonts w:eastAsia="+mj-ea" w:cs="Calibri"/>
          <w:i/>
          <w:color w:val="000000"/>
          <w:kern w:val="24"/>
        </w:rPr>
        <w:t>ts</w:t>
      </w:r>
      <w:r w:rsidR="003B1A33">
        <w:rPr>
          <w:rFonts w:eastAsia="+mj-ea" w:cs="Calibri"/>
          <w:color w:val="000000"/>
          <w:kern w:val="24"/>
        </w:rPr>
        <w:t>. Retrieved from</w:t>
      </w:r>
      <w:r w:rsidR="006B1B3C" w:rsidRPr="006B1B3C">
        <w:t xml:space="preserve"> </w:t>
      </w:r>
    </w:p>
    <w:p w14:paraId="3D6677A4" w14:textId="080A5357" w:rsidR="00D35CBD" w:rsidRDefault="006B1B3C" w:rsidP="006B1B3C">
      <w:pPr>
        <w:ind w:firstLine="720"/>
        <w:rPr>
          <w:rFonts w:eastAsia="+mj-ea" w:cs="Calibri"/>
          <w:color w:val="000000"/>
          <w:kern w:val="24"/>
        </w:rPr>
      </w:pPr>
      <w:r w:rsidRPr="006B1B3C">
        <w:rPr>
          <w:rFonts w:eastAsia="+mj-ea" w:cs="Calibri"/>
          <w:color w:val="000000"/>
          <w:kern w:val="24"/>
        </w:rPr>
        <w:t>https://www.bettergov.org/news/cps-class-sizes-pushed-beyond-limits</w:t>
      </w:r>
      <w:r w:rsidR="003B1A33">
        <w:rPr>
          <w:rFonts w:eastAsia="+mj-ea" w:cs="Calibri"/>
          <w:color w:val="000000"/>
          <w:kern w:val="24"/>
        </w:rPr>
        <w:t xml:space="preserve"> </w:t>
      </w:r>
    </w:p>
    <w:p w14:paraId="298A5DFF" w14:textId="15140DEA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Brown, E., Low, S., Smith, B., &amp; Haggerty, K. (2011). Outcomes from a School-Randomized </w:t>
      </w:r>
    </w:p>
    <w:p w14:paraId="3C44BB35" w14:textId="77777777" w:rsidR="004D713E" w:rsidRPr="004D713E" w:rsidRDefault="004D713E" w:rsidP="008D1EB2">
      <w:pPr>
        <w:ind w:firstLine="720"/>
        <w:rPr>
          <w:rFonts w:eastAsia="+mj-ea" w:cs="Calibri"/>
          <w:i/>
          <w:iCs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Controlled Trial of Steps to Respect: A Bullying Prevention Program. </w:t>
      </w:r>
      <w:r w:rsidRPr="004D713E">
        <w:rPr>
          <w:rFonts w:eastAsia="+mj-ea" w:cs="Calibri"/>
          <w:i/>
          <w:iCs/>
          <w:color w:val="000000"/>
          <w:kern w:val="24"/>
        </w:rPr>
        <w:t xml:space="preserve">School Psychology </w:t>
      </w:r>
    </w:p>
    <w:p w14:paraId="33CEA33E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i/>
          <w:iCs/>
          <w:color w:val="000000"/>
          <w:kern w:val="24"/>
        </w:rPr>
        <w:t>Review, 40</w:t>
      </w:r>
      <w:r w:rsidRPr="004D713E">
        <w:rPr>
          <w:rFonts w:eastAsia="+mj-ea" w:cs="Calibri"/>
          <w:color w:val="000000"/>
          <w:kern w:val="24"/>
        </w:rPr>
        <w:t>(3), 423-433.</w:t>
      </w:r>
    </w:p>
    <w:p w14:paraId="0200B53E" w14:textId="77777777" w:rsidR="00A151B1" w:rsidRDefault="00357F02" w:rsidP="008D1EB2">
      <w:pPr>
        <w:rPr>
          <w:rFonts w:eastAsia="+mj-ea" w:cs="Calibri"/>
          <w:color w:val="000000"/>
          <w:kern w:val="24"/>
        </w:rPr>
      </w:pPr>
      <w:r>
        <w:rPr>
          <w:rFonts w:eastAsia="+mj-ea" w:cs="Calibri"/>
          <w:color w:val="000000"/>
          <w:kern w:val="24"/>
        </w:rPr>
        <w:t>Chicago Public Schools. (</w:t>
      </w:r>
      <w:r w:rsidR="00A151B1">
        <w:rPr>
          <w:rFonts w:eastAsia="+mj-ea" w:cs="Calibri"/>
          <w:color w:val="000000"/>
          <w:kern w:val="24"/>
        </w:rPr>
        <w:t>2018</w:t>
      </w:r>
      <w:r>
        <w:rPr>
          <w:rFonts w:eastAsia="+mj-ea" w:cs="Calibri"/>
          <w:color w:val="000000"/>
          <w:kern w:val="24"/>
        </w:rPr>
        <w:t>).</w:t>
      </w:r>
      <w:r w:rsidR="00A151B1">
        <w:rPr>
          <w:rFonts w:eastAsia="+mj-ea" w:cs="Calibri"/>
          <w:color w:val="000000"/>
          <w:kern w:val="24"/>
        </w:rPr>
        <w:t xml:space="preserve"> </w:t>
      </w:r>
      <w:r w:rsidR="00A151B1" w:rsidRPr="00A151B1">
        <w:rPr>
          <w:rFonts w:eastAsia="+mj-ea" w:cs="Calibri"/>
          <w:i/>
          <w:color w:val="000000"/>
          <w:kern w:val="24"/>
        </w:rPr>
        <w:t>School Data</w:t>
      </w:r>
      <w:r w:rsidR="00A151B1">
        <w:rPr>
          <w:rFonts w:eastAsia="+mj-ea" w:cs="Calibri"/>
          <w:color w:val="000000"/>
          <w:kern w:val="24"/>
        </w:rPr>
        <w:t>. Retrieved from</w:t>
      </w:r>
      <w:r>
        <w:rPr>
          <w:rFonts w:eastAsia="+mj-ea" w:cs="Calibri"/>
          <w:color w:val="000000"/>
          <w:kern w:val="24"/>
        </w:rPr>
        <w:t xml:space="preserve"> </w:t>
      </w:r>
    </w:p>
    <w:p w14:paraId="47A20725" w14:textId="002AB8D0" w:rsidR="00357F02" w:rsidRDefault="00357F02" w:rsidP="00A151B1">
      <w:pPr>
        <w:ind w:firstLine="720"/>
        <w:rPr>
          <w:rFonts w:eastAsia="+mj-ea" w:cs="Calibri"/>
          <w:color w:val="000000"/>
          <w:kern w:val="24"/>
        </w:rPr>
      </w:pPr>
      <w:r w:rsidRPr="00357F02">
        <w:rPr>
          <w:rFonts w:eastAsia="+mj-ea" w:cs="Calibri"/>
          <w:color w:val="000000"/>
          <w:kern w:val="24"/>
        </w:rPr>
        <w:t>https://cps.edu/SchoolData/Pages/SchoolData.aspx</w:t>
      </w:r>
    </w:p>
    <w:p w14:paraId="195943D6" w14:textId="343746C0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Duke, A., &amp; Norton, J. (2017). Extension's Efforts to Help Kids Be SAFE: Evaluation of a </w:t>
      </w:r>
    </w:p>
    <w:p w14:paraId="108C3912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Statewide Bullying Prevention Program. </w:t>
      </w:r>
      <w:r w:rsidRPr="004D713E">
        <w:rPr>
          <w:rFonts w:eastAsia="+mj-ea" w:cs="Calibri"/>
          <w:i/>
          <w:iCs/>
          <w:color w:val="000000"/>
          <w:kern w:val="24"/>
        </w:rPr>
        <w:t>Journal of Extension, 55</w:t>
      </w:r>
      <w:r w:rsidRPr="004D713E">
        <w:rPr>
          <w:rFonts w:eastAsia="+mj-ea" w:cs="Calibri"/>
          <w:color w:val="000000"/>
          <w:kern w:val="24"/>
        </w:rPr>
        <w:t>(3).</w:t>
      </w:r>
    </w:p>
    <w:p w14:paraId="6E761039" w14:textId="77777777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Jenson, J., Brisson, D., Bender, K., &amp; Williford, A. (2013). Effects of the Youth Matters </w:t>
      </w:r>
    </w:p>
    <w:p w14:paraId="42594CC0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Prevention Program on Patterns of Bullying and Victimization in Elementary and Middle </w:t>
      </w:r>
    </w:p>
    <w:p w14:paraId="76E226E8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School. </w:t>
      </w:r>
      <w:r w:rsidRPr="004D713E">
        <w:rPr>
          <w:rFonts w:eastAsia="+mj-ea" w:cs="Calibri"/>
          <w:i/>
          <w:iCs/>
          <w:color w:val="000000"/>
          <w:kern w:val="24"/>
        </w:rPr>
        <w:t>Social Work Research, 37</w:t>
      </w:r>
      <w:r w:rsidRPr="004D713E">
        <w:rPr>
          <w:rFonts w:eastAsia="+mj-ea" w:cs="Calibri"/>
          <w:color w:val="000000"/>
          <w:kern w:val="24"/>
        </w:rPr>
        <w:t>(4), 361-372.</w:t>
      </w:r>
    </w:p>
    <w:p w14:paraId="5CFB8538" w14:textId="77777777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Karna, A., </w:t>
      </w:r>
      <w:proofErr w:type="spellStart"/>
      <w:r w:rsidRPr="004D713E">
        <w:rPr>
          <w:rFonts w:eastAsia="+mj-ea" w:cs="Calibri"/>
          <w:color w:val="000000"/>
          <w:kern w:val="24"/>
        </w:rPr>
        <w:t>Voeten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M., Little, T., </w:t>
      </w:r>
      <w:proofErr w:type="spellStart"/>
      <w:r w:rsidRPr="004D713E">
        <w:rPr>
          <w:rFonts w:eastAsia="+mj-ea" w:cs="Calibri"/>
          <w:color w:val="000000"/>
          <w:kern w:val="24"/>
        </w:rPr>
        <w:t>Poskiparta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E., </w:t>
      </w:r>
      <w:proofErr w:type="spellStart"/>
      <w:r w:rsidRPr="004D713E">
        <w:rPr>
          <w:rFonts w:eastAsia="+mj-ea" w:cs="Calibri"/>
          <w:color w:val="000000"/>
          <w:kern w:val="24"/>
        </w:rPr>
        <w:t>Kaljonen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A., &amp; </w:t>
      </w:r>
      <w:proofErr w:type="spellStart"/>
      <w:r w:rsidRPr="004D713E">
        <w:rPr>
          <w:rFonts w:eastAsia="+mj-ea" w:cs="Calibri"/>
          <w:color w:val="000000"/>
          <w:kern w:val="24"/>
        </w:rPr>
        <w:t>Salmivalli</w:t>
      </w:r>
      <w:proofErr w:type="spellEnd"/>
      <w:r w:rsidRPr="004D713E">
        <w:rPr>
          <w:rFonts w:eastAsia="+mj-ea" w:cs="Calibri"/>
          <w:color w:val="000000"/>
          <w:kern w:val="24"/>
        </w:rPr>
        <w:t>, C. (2011). A Large-</w:t>
      </w:r>
    </w:p>
    <w:p w14:paraId="3832A7C3" w14:textId="77777777" w:rsidR="004D713E" w:rsidRPr="004D713E" w:rsidRDefault="004D713E" w:rsidP="008D1EB2">
      <w:pPr>
        <w:ind w:firstLine="720"/>
        <w:rPr>
          <w:rFonts w:eastAsia="+mj-ea" w:cs="Calibri"/>
          <w:i/>
          <w:iCs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Scale Evaluation of the </w:t>
      </w:r>
      <w:proofErr w:type="spellStart"/>
      <w:r w:rsidRPr="004D713E">
        <w:rPr>
          <w:rFonts w:eastAsia="+mj-ea" w:cs="Calibri"/>
          <w:color w:val="000000"/>
          <w:kern w:val="24"/>
        </w:rPr>
        <w:t>KiVa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 Antibullying Program: Grades 4-6. </w:t>
      </w:r>
      <w:r w:rsidRPr="004D713E">
        <w:rPr>
          <w:rFonts w:eastAsia="+mj-ea" w:cs="Calibri"/>
          <w:i/>
          <w:iCs/>
          <w:color w:val="000000"/>
          <w:kern w:val="24"/>
        </w:rPr>
        <w:t xml:space="preserve">Child Development, </w:t>
      </w:r>
    </w:p>
    <w:p w14:paraId="0A5AA555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+mj-ea" w:cs="Calibri"/>
          <w:i/>
          <w:iCs/>
          <w:color w:val="000000"/>
          <w:kern w:val="24"/>
        </w:rPr>
        <w:t>82</w:t>
      </w:r>
      <w:r w:rsidRPr="004D713E">
        <w:rPr>
          <w:rFonts w:eastAsia="+mj-ea" w:cs="Calibri"/>
          <w:color w:val="000000"/>
          <w:kern w:val="24"/>
        </w:rPr>
        <w:t>(1), 311-330.</w:t>
      </w:r>
    </w:p>
    <w:p w14:paraId="528557EA" w14:textId="77777777" w:rsidR="004D713E" w:rsidRPr="004D713E" w:rsidRDefault="004D713E" w:rsidP="008D1EB2">
      <w:pPr>
        <w:rPr>
          <w:rFonts w:eastAsia="Calibri" w:cs="Calibri"/>
          <w:i/>
          <w:iCs/>
          <w:color w:val="000000"/>
        </w:rPr>
      </w:pPr>
      <w:r w:rsidRPr="004D713E">
        <w:rPr>
          <w:rFonts w:eastAsia="Calibri" w:cs="Calibri"/>
          <w:color w:val="000000"/>
        </w:rPr>
        <w:t xml:space="preserve">Lara, J., Noble, K., </w:t>
      </w:r>
      <w:proofErr w:type="spellStart"/>
      <w:r w:rsidRPr="004D713E">
        <w:rPr>
          <w:rFonts w:eastAsia="Calibri" w:cs="Calibri"/>
          <w:color w:val="000000"/>
        </w:rPr>
        <w:t>Pelika</w:t>
      </w:r>
      <w:proofErr w:type="spellEnd"/>
      <w:r w:rsidRPr="004D713E">
        <w:rPr>
          <w:rFonts w:eastAsia="Calibri" w:cs="Calibri"/>
          <w:color w:val="000000"/>
        </w:rPr>
        <w:t xml:space="preserve">, S., &amp; Coons, A. (2018). </w:t>
      </w:r>
      <w:r w:rsidRPr="004D713E">
        <w:rPr>
          <w:rFonts w:eastAsia="Calibri" w:cs="Calibri"/>
          <w:i/>
          <w:iCs/>
          <w:color w:val="000000"/>
        </w:rPr>
        <w:t xml:space="preserve">Chronic absenteeism: NEA research brief </w:t>
      </w:r>
    </w:p>
    <w:p w14:paraId="608A8206" w14:textId="77777777" w:rsidR="004D713E" w:rsidRPr="004D713E" w:rsidRDefault="004D713E" w:rsidP="008D1EB2">
      <w:pPr>
        <w:ind w:firstLine="720"/>
        <w:rPr>
          <w:rFonts w:eastAsia="Calibri" w:cs="Calibri"/>
          <w:i/>
          <w:iCs/>
          <w:color w:val="000000"/>
        </w:rPr>
      </w:pPr>
      <w:r w:rsidRPr="004D713E">
        <w:rPr>
          <w:rFonts w:eastAsia="Calibri" w:cs="Calibri"/>
          <w:i/>
          <w:iCs/>
          <w:color w:val="000000"/>
        </w:rPr>
        <w:t xml:space="preserve">NBI 57-2017. Retrieved from </w:t>
      </w:r>
    </w:p>
    <w:p w14:paraId="3CAB0E1A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>http://www.nea.org/assets/docs/Chronic%20Absenteeism%20NBI%2057-2017.pdf</w:t>
      </w:r>
    </w:p>
    <w:p w14:paraId="0948C0D5" w14:textId="77777777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Li, K., Washburn, I., Dubois, D., </w:t>
      </w:r>
      <w:proofErr w:type="spellStart"/>
      <w:r w:rsidRPr="004D713E">
        <w:rPr>
          <w:rFonts w:eastAsia="+mj-ea" w:cs="Calibri"/>
          <w:color w:val="000000"/>
          <w:kern w:val="24"/>
        </w:rPr>
        <w:t>Vuchinich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S., Ji, P., </w:t>
      </w:r>
      <w:proofErr w:type="spellStart"/>
      <w:r w:rsidRPr="004D713E">
        <w:rPr>
          <w:rFonts w:eastAsia="+mj-ea" w:cs="Calibri"/>
          <w:color w:val="000000"/>
          <w:kern w:val="24"/>
        </w:rPr>
        <w:t>Brechling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V., . . . Flay, B. (2011). Effects </w:t>
      </w:r>
    </w:p>
    <w:p w14:paraId="471A667F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lastRenderedPageBreak/>
        <w:t xml:space="preserve">of the Positive Action </w:t>
      </w:r>
      <w:proofErr w:type="spellStart"/>
      <w:r w:rsidRPr="004D713E">
        <w:rPr>
          <w:rFonts w:eastAsia="+mj-ea" w:cs="Calibri"/>
          <w:color w:val="000000"/>
          <w:kern w:val="24"/>
        </w:rPr>
        <w:t>programme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 on problem </w:t>
      </w:r>
      <w:proofErr w:type="spellStart"/>
      <w:r w:rsidRPr="004D713E">
        <w:rPr>
          <w:rFonts w:eastAsia="+mj-ea" w:cs="Calibri"/>
          <w:color w:val="000000"/>
          <w:kern w:val="24"/>
        </w:rPr>
        <w:t>behaviours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 in elementary school students: </w:t>
      </w:r>
    </w:p>
    <w:p w14:paraId="5ADAFC0A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A matched-pair </w:t>
      </w:r>
      <w:proofErr w:type="spellStart"/>
      <w:r w:rsidRPr="004D713E">
        <w:rPr>
          <w:rFonts w:eastAsia="+mj-ea" w:cs="Calibri"/>
          <w:color w:val="000000"/>
          <w:kern w:val="24"/>
        </w:rPr>
        <w:t>randomised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 control trial in Chicago. </w:t>
      </w:r>
      <w:r w:rsidRPr="004D713E">
        <w:rPr>
          <w:rFonts w:eastAsia="+mj-ea" w:cs="Calibri"/>
          <w:i/>
          <w:iCs/>
          <w:color w:val="000000"/>
          <w:kern w:val="24"/>
        </w:rPr>
        <w:t>Psychology &amp; Health, 26</w:t>
      </w:r>
      <w:r w:rsidRPr="004D713E">
        <w:rPr>
          <w:rFonts w:eastAsia="+mj-ea" w:cs="Calibri"/>
          <w:color w:val="000000"/>
          <w:kern w:val="24"/>
        </w:rPr>
        <w:t>(2), 187-</w:t>
      </w:r>
    </w:p>
    <w:p w14:paraId="1E03E6AC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>204.</w:t>
      </w:r>
    </w:p>
    <w:p w14:paraId="16B52290" w14:textId="77777777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Limber, S., Olweus, D., Wang, W., </w:t>
      </w:r>
      <w:proofErr w:type="spellStart"/>
      <w:r w:rsidRPr="004D713E">
        <w:rPr>
          <w:rFonts w:eastAsia="+mj-ea" w:cs="Calibri"/>
          <w:color w:val="000000"/>
          <w:kern w:val="24"/>
        </w:rPr>
        <w:t>Masiello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M., &amp; Breivik, K. (2018). Evaluation of the Olweus </w:t>
      </w:r>
    </w:p>
    <w:p w14:paraId="3DFBAC21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Bullying Prevention Program: A large scale study of U.S. students in grades 3–11. </w:t>
      </w:r>
    </w:p>
    <w:p w14:paraId="7B074234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+mj-ea" w:cs="Calibri"/>
          <w:i/>
          <w:iCs/>
          <w:color w:val="000000"/>
          <w:kern w:val="24"/>
        </w:rPr>
        <w:t>Journal of School Psychology, 69</w:t>
      </w:r>
      <w:r w:rsidRPr="004D713E">
        <w:rPr>
          <w:rFonts w:eastAsia="+mj-ea" w:cs="Calibri"/>
          <w:color w:val="000000"/>
          <w:kern w:val="24"/>
        </w:rPr>
        <w:t>, 56-72.</w:t>
      </w:r>
    </w:p>
    <w:p w14:paraId="6083CB63" w14:textId="77777777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Menard, S., &amp; </w:t>
      </w:r>
      <w:proofErr w:type="spellStart"/>
      <w:r w:rsidRPr="004D713E">
        <w:rPr>
          <w:rFonts w:eastAsia="+mj-ea" w:cs="Calibri"/>
          <w:color w:val="000000"/>
          <w:kern w:val="24"/>
        </w:rPr>
        <w:t>Grotpeter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J. (2013). Evaluation of Bully-Proofing Your School as an Elementary </w:t>
      </w:r>
    </w:p>
    <w:p w14:paraId="3B1E709A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+mj-ea" w:cs="Calibri"/>
          <w:color w:val="000000"/>
          <w:kern w:val="24"/>
        </w:rPr>
        <w:t xml:space="preserve">School Antibullying Intervention. </w:t>
      </w:r>
      <w:r w:rsidRPr="004D713E">
        <w:rPr>
          <w:rFonts w:eastAsia="+mj-ea" w:cs="Calibri"/>
          <w:i/>
          <w:iCs/>
          <w:color w:val="000000"/>
          <w:kern w:val="24"/>
        </w:rPr>
        <w:t>Journal of School Violence, 13(2)</w:t>
      </w:r>
      <w:r w:rsidRPr="004D713E">
        <w:rPr>
          <w:rFonts w:eastAsia="+mj-ea" w:cs="Calibri"/>
          <w:color w:val="000000"/>
          <w:kern w:val="24"/>
        </w:rPr>
        <w:t>, 188-209.</w:t>
      </w:r>
    </w:p>
    <w:p w14:paraId="19D2A368" w14:textId="77777777" w:rsidR="004D713E" w:rsidRPr="004D713E" w:rsidRDefault="004D713E" w:rsidP="008D1EB2">
      <w:pPr>
        <w:rPr>
          <w:rFonts w:eastAsia="Calibri" w:cs="Calibri"/>
          <w:color w:val="000000"/>
        </w:rPr>
      </w:pPr>
      <w:proofErr w:type="spellStart"/>
      <w:r w:rsidRPr="004D713E">
        <w:rPr>
          <w:rFonts w:eastAsia="Calibri" w:cs="Calibri"/>
          <w:color w:val="000000"/>
        </w:rPr>
        <w:t>Musu</w:t>
      </w:r>
      <w:proofErr w:type="spellEnd"/>
      <w:r w:rsidRPr="004D713E">
        <w:rPr>
          <w:rFonts w:eastAsia="Calibri" w:cs="Calibri"/>
          <w:color w:val="000000"/>
        </w:rPr>
        <w:t xml:space="preserve">-Gillette, L., Zhang, A., Wang, K., Zhang, J., Kemp, J., </w:t>
      </w:r>
      <w:proofErr w:type="spellStart"/>
      <w:r w:rsidRPr="004D713E">
        <w:rPr>
          <w:rFonts w:eastAsia="Calibri" w:cs="Calibri"/>
          <w:color w:val="000000"/>
        </w:rPr>
        <w:t>Diliberti</w:t>
      </w:r>
      <w:proofErr w:type="spellEnd"/>
      <w:r w:rsidRPr="004D713E">
        <w:rPr>
          <w:rFonts w:eastAsia="Calibri" w:cs="Calibri"/>
          <w:color w:val="000000"/>
        </w:rPr>
        <w:t xml:space="preserve">, M., &amp; </w:t>
      </w:r>
      <w:proofErr w:type="spellStart"/>
      <w:r w:rsidRPr="004D713E">
        <w:rPr>
          <w:rFonts w:eastAsia="Calibri" w:cs="Calibri"/>
          <w:color w:val="000000"/>
        </w:rPr>
        <w:t>Oudekerk</w:t>
      </w:r>
      <w:proofErr w:type="spellEnd"/>
      <w:r w:rsidRPr="004D713E">
        <w:rPr>
          <w:rFonts w:eastAsia="Calibri" w:cs="Calibri"/>
          <w:color w:val="000000"/>
        </w:rPr>
        <w:t xml:space="preserve">, B. </w:t>
      </w:r>
    </w:p>
    <w:p w14:paraId="40D38FFE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 xml:space="preserve">(2018). </w:t>
      </w:r>
      <w:r w:rsidRPr="004D713E">
        <w:rPr>
          <w:rFonts w:eastAsia="Calibri" w:cs="Calibri"/>
          <w:i/>
          <w:iCs/>
          <w:color w:val="000000"/>
        </w:rPr>
        <w:t>Indicators of School Crime and Safety: 2017 (NCES 2018-036/NCJ 251413).</w:t>
      </w:r>
      <w:r w:rsidRPr="004D713E">
        <w:rPr>
          <w:rFonts w:eastAsia="Calibri" w:cs="Calibri"/>
          <w:color w:val="000000"/>
        </w:rPr>
        <w:t xml:space="preserve"> </w:t>
      </w:r>
    </w:p>
    <w:p w14:paraId="0F47DA7E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 xml:space="preserve">National Center for Education Statistics, U.S. Department of Education, and Bureau of </w:t>
      </w:r>
    </w:p>
    <w:p w14:paraId="5295D7BC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 xml:space="preserve">Justice Statistics, Office of Justice Programs, U.S. Department of Justice. Washington, </w:t>
      </w:r>
    </w:p>
    <w:p w14:paraId="59821778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 xml:space="preserve">DC. Retrieved from </w:t>
      </w:r>
      <w:hyperlink r:id="rId8" w:history="1">
        <w:r w:rsidRPr="004D713E">
          <w:rPr>
            <w:rFonts w:eastAsia="Calibri" w:cs="Calibri"/>
            <w:color w:val="0563C1"/>
            <w:u w:val="single"/>
          </w:rPr>
          <w:t>https://www.bjs.gov/content/pub/pdf/iscs17.pdf</w:t>
        </w:r>
      </w:hyperlink>
    </w:p>
    <w:p w14:paraId="6ECB3E11" w14:textId="77777777" w:rsidR="004D713E" w:rsidRPr="004D713E" w:rsidRDefault="004D713E" w:rsidP="008D1EB2">
      <w:pPr>
        <w:rPr>
          <w:rFonts w:eastAsia="Calibri" w:cs="Calibri"/>
          <w:i/>
          <w:iCs/>
          <w:color w:val="000000"/>
        </w:rPr>
      </w:pPr>
      <w:r w:rsidRPr="004D713E">
        <w:rPr>
          <w:rFonts w:eastAsia="Calibri" w:cs="Calibri"/>
          <w:color w:val="000000"/>
        </w:rPr>
        <w:t>National Center for Health Statistics</w:t>
      </w:r>
      <w:r w:rsidRPr="004D713E">
        <w:rPr>
          <w:rFonts w:eastAsia="Calibri" w:cs="Calibri"/>
          <w:i/>
          <w:iCs/>
          <w:color w:val="000000"/>
        </w:rPr>
        <w:t xml:space="preserve"> (2017). </w:t>
      </w:r>
      <w:proofErr w:type="spellStart"/>
      <w:r w:rsidRPr="004D713E">
        <w:rPr>
          <w:rFonts w:eastAsia="Calibri" w:cs="Calibri"/>
          <w:i/>
          <w:iCs/>
          <w:color w:val="000000"/>
        </w:rPr>
        <w:t>QuickStats</w:t>
      </w:r>
      <w:proofErr w:type="spellEnd"/>
      <w:r w:rsidRPr="004D713E">
        <w:rPr>
          <w:rFonts w:eastAsia="Calibri" w:cs="Calibri"/>
          <w:i/>
          <w:iCs/>
          <w:color w:val="000000"/>
        </w:rPr>
        <w:t xml:space="preserve">: Percentage of Children and Teens Aged </w:t>
      </w:r>
    </w:p>
    <w:p w14:paraId="06190C76" w14:textId="77777777" w:rsidR="004D713E" w:rsidRPr="004D713E" w:rsidRDefault="004D713E" w:rsidP="008D1EB2">
      <w:pPr>
        <w:ind w:firstLine="720"/>
        <w:rPr>
          <w:rFonts w:eastAsia="Calibri" w:cs="Calibri"/>
          <w:i/>
          <w:iCs/>
          <w:color w:val="000000"/>
        </w:rPr>
      </w:pPr>
      <w:r w:rsidRPr="004D713E">
        <w:rPr>
          <w:rFonts w:eastAsia="Calibri" w:cs="Calibri"/>
          <w:i/>
          <w:iCs/>
          <w:color w:val="000000"/>
        </w:rPr>
        <w:t xml:space="preserve">6–17 Years Who Missed &gt;10 Days of School in the Past 12 Months Because of Illness or </w:t>
      </w:r>
    </w:p>
    <w:p w14:paraId="09FFCF21" w14:textId="77777777" w:rsidR="004D713E" w:rsidRPr="004D713E" w:rsidRDefault="004D713E" w:rsidP="008D1EB2">
      <w:pPr>
        <w:ind w:firstLine="720"/>
        <w:rPr>
          <w:rFonts w:eastAsia="Calibri" w:cs="Calibri"/>
          <w:i/>
          <w:iCs/>
          <w:color w:val="000000"/>
        </w:rPr>
      </w:pPr>
      <w:r w:rsidRPr="004D713E">
        <w:rPr>
          <w:rFonts w:eastAsia="Calibri" w:cs="Calibri"/>
          <w:i/>
          <w:iCs/>
          <w:color w:val="000000"/>
        </w:rPr>
        <w:t xml:space="preserve">Injury, by Serious Emotional or Behavioral Difficulties Status and Age Group — </w:t>
      </w:r>
    </w:p>
    <w:p w14:paraId="35B9EAAC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i/>
          <w:iCs/>
          <w:color w:val="000000"/>
        </w:rPr>
        <w:t>National Health Interview Survey, 2014–2016.</w:t>
      </w:r>
      <w:r w:rsidRPr="004D713E">
        <w:rPr>
          <w:rFonts w:eastAsia="Calibri" w:cs="Calibri"/>
          <w:color w:val="000000"/>
        </w:rPr>
        <w:t xml:space="preserve"> MMWR </w:t>
      </w:r>
      <w:proofErr w:type="spellStart"/>
      <w:r w:rsidRPr="004D713E">
        <w:rPr>
          <w:rFonts w:eastAsia="Calibri" w:cs="Calibri"/>
          <w:color w:val="000000"/>
        </w:rPr>
        <w:t>Morb</w:t>
      </w:r>
      <w:proofErr w:type="spellEnd"/>
      <w:r w:rsidRPr="004D713E">
        <w:rPr>
          <w:rFonts w:eastAsia="Calibri" w:cs="Calibri"/>
          <w:color w:val="000000"/>
        </w:rPr>
        <w:t xml:space="preserve"> Mortal </w:t>
      </w:r>
      <w:proofErr w:type="spellStart"/>
      <w:r w:rsidRPr="004D713E">
        <w:rPr>
          <w:rFonts w:eastAsia="Calibri" w:cs="Calibri"/>
          <w:color w:val="000000"/>
        </w:rPr>
        <w:t>Wkly</w:t>
      </w:r>
      <w:proofErr w:type="spellEnd"/>
      <w:r w:rsidRPr="004D713E">
        <w:rPr>
          <w:rFonts w:eastAsia="Calibri" w:cs="Calibri"/>
          <w:color w:val="000000"/>
        </w:rPr>
        <w:t xml:space="preserve"> Rep </w:t>
      </w:r>
    </w:p>
    <w:p w14:paraId="386C9F7A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proofErr w:type="gramStart"/>
      <w:r w:rsidRPr="004D713E">
        <w:rPr>
          <w:rFonts w:eastAsia="Calibri" w:cs="Calibri"/>
          <w:color w:val="000000"/>
        </w:rPr>
        <w:t>2017;66:1239</w:t>
      </w:r>
      <w:proofErr w:type="gramEnd"/>
      <w:r w:rsidRPr="004D713E">
        <w:rPr>
          <w:rFonts w:eastAsia="Calibri" w:cs="Calibri"/>
          <w:color w:val="000000"/>
        </w:rPr>
        <w:t xml:space="preserve">. </w:t>
      </w:r>
      <w:proofErr w:type="spellStart"/>
      <w:r w:rsidRPr="004D713E">
        <w:rPr>
          <w:rFonts w:eastAsia="Calibri" w:cs="Calibri"/>
          <w:color w:val="000000"/>
        </w:rPr>
        <w:t>doi</w:t>
      </w:r>
      <w:proofErr w:type="spellEnd"/>
      <w:r w:rsidRPr="004D713E">
        <w:rPr>
          <w:rFonts w:eastAsia="Calibri" w:cs="Calibri"/>
          <w:color w:val="000000"/>
        </w:rPr>
        <w:t xml:space="preserve">: </w:t>
      </w:r>
      <w:hyperlink r:id="rId9" w:history="1">
        <w:r w:rsidRPr="004D713E">
          <w:rPr>
            <w:rFonts w:eastAsia="Calibri" w:cs="Calibri"/>
            <w:color w:val="0563C1"/>
            <w:u w:val="single"/>
          </w:rPr>
          <w:t>http://dx.doi.org/10.15585/mmwr.mm6644a13</w:t>
        </w:r>
      </w:hyperlink>
    </w:p>
    <w:p w14:paraId="3A2EE0BD" w14:textId="77777777" w:rsidR="004D713E" w:rsidRPr="004D713E" w:rsidRDefault="004D713E" w:rsidP="008D1EB2">
      <w:pPr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 xml:space="preserve">National Voices for Equality, Education, and Enlightenment. (2016). </w:t>
      </w:r>
      <w:r w:rsidRPr="004D713E">
        <w:rPr>
          <w:rFonts w:eastAsia="Calibri" w:cs="Calibri"/>
          <w:i/>
          <w:iCs/>
          <w:color w:val="000000"/>
        </w:rPr>
        <w:t>Statistics</w:t>
      </w:r>
      <w:r w:rsidRPr="004D713E">
        <w:rPr>
          <w:rFonts w:eastAsia="Calibri" w:cs="Calibri"/>
          <w:color w:val="000000"/>
        </w:rPr>
        <w:t xml:space="preserve">. Retrieved from </w:t>
      </w:r>
    </w:p>
    <w:p w14:paraId="33708F33" w14:textId="77777777" w:rsidR="004D713E" w:rsidRPr="004D713E" w:rsidRDefault="00E00A96" w:rsidP="008D1EB2">
      <w:pPr>
        <w:ind w:firstLine="720"/>
        <w:rPr>
          <w:rFonts w:eastAsia="Calibri" w:cs="Calibri"/>
          <w:color w:val="000000"/>
        </w:rPr>
      </w:pPr>
      <w:hyperlink r:id="rId10" w:history="1">
        <w:r w:rsidR="004D713E" w:rsidRPr="004D713E">
          <w:rPr>
            <w:rFonts w:eastAsia="Calibri" w:cs="Calibri"/>
            <w:color w:val="0563C1"/>
            <w:u w:val="single"/>
          </w:rPr>
          <w:t>https://www.nveee.org/statistics/</w:t>
        </w:r>
      </w:hyperlink>
      <w:r w:rsidR="004D713E" w:rsidRPr="004D713E">
        <w:rPr>
          <w:rFonts w:eastAsia="Calibri" w:cs="Calibri"/>
          <w:color w:val="000000"/>
        </w:rPr>
        <w:t xml:space="preserve"> </w:t>
      </w:r>
    </w:p>
    <w:p w14:paraId="55B5A049" w14:textId="77777777" w:rsidR="00C24041" w:rsidRDefault="00C24041" w:rsidP="008D1EB2">
      <w:pPr>
        <w:rPr>
          <w:rFonts w:eastAsia="+mj-ea" w:cs="Calibri"/>
          <w:color w:val="000000"/>
          <w:kern w:val="24"/>
        </w:rPr>
      </w:pPr>
      <w:bookmarkStart w:id="3" w:name="_Hlk532220732"/>
      <w:proofErr w:type="spellStart"/>
      <w:r w:rsidRPr="00C24041">
        <w:rPr>
          <w:rFonts w:eastAsia="+mj-ea" w:cs="Calibri"/>
          <w:color w:val="000000"/>
          <w:kern w:val="24"/>
        </w:rPr>
        <w:t>Pouw</w:t>
      </w:r>
      <w:proofErr w:type="spellEnd"/>
      <w:r w:rsidRPr="00C24041">
        <w:rPr>
          <w:rFonts w:eastAsia="+mj-ea" w:cs="Calibri"/>
          <w:color w:val="000000"/>
          <w:kern w:val="24"/>
        </w:rPr>
        <w:t xml:space="preserve">, L.B.C., </w:t>
      </w:r>
      <w:proofErr w:type="spellStart"/>
      <w:r w:rsidRPr="00C24041">
        <w:rPr>
          <w:rFonts w:eastAsia="+mj-ea" w:cs="Calibri"/>
          <w:color w:val="000000"/>
          <w:kern w:val="24"/>
        </w:rPr>
        <w:t>Rieffe</w:t>
      </w:r>
      <w:proofErr w:type="spellEnd"/>
      <w:r w:rsidRPr="00C24041">
        <w:rPr>
          <w:rFonts w:eastAsia="+mj-ea" w:cs="Calibri"/>
          <w:color w:val="000000"/>
          <w:kern w:val="24"/>
        </w:rPr>
        <w:t xml:space="preserve">, C., </w:t>
      </w:r>
      <w:proofErr w:type="spellStart"/>
      <w:r w:rsidRPr="00C24041">
        <w:rPr>
          <w:rFonts w:eastAsia="+mj-ea" w:cs="Calibri"/>
          <w:color w:val="000000"/>
          <w:kern w:val="24"/>
        </w:rPr>
        <w:t>Oosterveld</w:t>
      </w:r>
      <w:proofErr w:type="spellEnd"/>
      <w:r w:rsidRPr="00C24041">
        <w:rPr>
          <w:rFonts w:eastAsia="+mj-ea" w:cs="Calibri"/>
          <w:color w:val="000000"/>
          <w:kern w:val="24"/>
        </w:rPr>
        <w:t xml:space="preserve">, P., </w:t>
      </w:r>
      <w:proofErr w:type="spellStart"/>
      <w:r w:rsidRPr="00C24041">
        <w:rPr>
          <w:rFonts w:eastAsia="+mj-ea" w:cs="Calibri"/>
          <w:color w:val="000000"/>
          <w:kern w:val="24"/>
        </w:rPr>
        <w:t>Huskens</w:t>
      </w:r>
      <w:proofErr w:type="spellEnd"/>
      <w:r w:rsidRPr="00C24041">
        <w:rPr>
          <w:rFonts w:eastAsia="+mj-ea" w:cs="Calibri"/>
          <w:color w:val="000000"/>
          <w:kern w:val="24"/>
        </w:rPr>
        <w:t xml:space="preserve">, B., &amp; </w:t>
      </w:r>
      <w:proofErr w:type="spellStart"/>
      <w:r w:rsidRPr="00C24041">
        <w:rPr>
          <w:rFonts w:eastAsia="+mj-ea" w:cs="Calibri"/>
          <w:color w:val="000000"/>
          <w:kern w:val="24"/>
        </w:rPr>
        <w:t>Stockmann</w:t>
      </w:r>
      <w:proofErr w:type="spellEnd"/>
      <w:r w:rsidRPr="00C24041">
        <w:rPr>
          <w:rFonts w:eastAsia="+mj-ea" w:cs="Calibri"/>
          <w:color w:val="000000"/>
          <w:kern w:val="24"/>
        </w:rPr>
        <w:t>, L. (2013).</w:t>
      </w:r>
      <w:r>
        <w:rPr>
          <w:rFonts w:eastAsia="+mj-ea" w:cs="Calibri"/>
          <w:color w:val="000000"/>
          <w:kern w:val="24"/>
        </w:rPr>
        <w:t xml:space="preserve"> </w:t>
      </w:r>
    </w:p>
    <w:p w14:paraId="4007DF7A" w14:textId="77777777" w:rsidR="00C24041" w:rsidRDefault="00C24041" w:rsidP="00C24041">
      <w:pPr>
        <w:ind w:firstLine="720"/>
        <w:rPr>
          <w:rFonts w:eastAsia="+mj-ea" w:cs="Calibri"/>
          <w:color w:val="000000"/>
          <w:kern w:val="24"/>
        </w:rPr>
      </w:pPr>
      <w:r w:rsidRPr="00C24041">
        <w:rPr>
          <w:rFonts w:eastAsia="+mj-ea" w:cs="Calibri"/>
          <w:color w:val="000000"/>
          <w:kern w:val="24"/>
        </w:rPr>
        <w:t xml:space="preserve">Reactive/proactive aggression and affective/cognitive empathy in children with ASD. </w:t>
      </w:r>
    </w:p>
    <w:p w14:paraId="22F30C7E" w14:textId="77777777" w:rsidR="00CA7DF9" w:rsidRDefault="00C24041" w:rsidP="00C24041">
      <w:pPr>
        <w:ind w:firstLine="720"/>
        <w:rPr>
          <w:rFonts w:eastAsia="+mj-ea" w:cs="Calibri"/>
          <w:color w:val="000000"/>
          <w:kern w:val="24"/>
        </w:rPr>
      </w:pPr>
      <w:r w:rsidRPr="00C24041">
        <w:rPr>
          <w:rFonts w:eastAsia="+mj-ea" w:cs="Calibri"/>
          <w:i/>
          <w:color w:val="000000"/>
          <w:kern w:val="24"/>
        </w:rPr>
        <w:t>Research in Developmental Disabilities, 34</w:t>
      </w:r>
      <w:r w:rsidRPr="00C24041">
        <w:rPr>
          <w:rFonts w:eastAsia="+mj-ea" w:cs="Calibri"/>
          <w:color w:val="000000"/>
          <w:kern w:val="24"/>
        </w:rPr>
        <w:t>, 1256-1266.</w:t>
      </w:r>
      <w:r w:rsidR="00CA7DF9">
        <w:rPr>
          <w:rFonts w:eastAsia="+mj-ea" w:cs="Calibri"/>
          <w:color w:val="000000"/>
          <w:kern w:val="24"/>
        </w:rPr>
        <w:t xml:space="preserve"> </w:t>
      </w:r>
    </w:p>
    <w:p w14:paraId="0D6E10DF" w14:textId="7C92B33C" w:rsidR="00C24041" w:rsidRDefault="00CA7DF9" w:rsidP="00C24041">
      <w:pPr>
        <w:ind w:firstLine="720"/>
        <w:rPr>
          <w:rFonts w:eastAsia="+mj-ea" w:cs="Calibri"/>
          <w:color w:val="000000"/>
          <w:kern w:val="24"/>
        </w:rPr>
      </w:pPr>
      <w:r w:rsidRPr="00CA7DF9">
        <w:rPr>
          <w:rFonts w:eastAsia="+mj-ea" w:cs="Calibri"/>
          <w:color w:val="000000"/>
          <w:kern w:val="24"/>
        </w:rPr>
        <w:lastRenderedPageBreak/>
        <w:t>https://www.focusonemotions.nl/images/EmQue-CA_UK.pdf</w:t>
      </w:r>
    </w:p>
    <w:p w14:paraId="00325785" w14:textId="43862CB6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proofErr w:type="spellStart"/>
      <w:r w:rsidRPr="004D713E">
        <w:rPr>
          <w:rFonts w:eastAsia="+mj-ea" w:cs="Calibri"/>
          <w:color w:val="000000"/>
          <w:kern w:val="24"/>
        </w:rPr>
        <w:t>Rawana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J., Norwood, S., &amp; Whitley, J. (2011). A Mixed-Method Evaluation of a Strength-Based </w:t>
      </w:r>
    </w:p>
    <w:p w14:paraId="26544171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Bullying Prevention Program. </w:t>
      </w:r>
      <w:r w:rsidRPr="004D713E">
        <w:rPr>
          <w:rFonts w:eastAsia="+mj-ea" w:cs="Calibri"/>
          <w:i/>
          <w:iCs/>
          <w:color w:val="000000"/>
          <w:kern w:val="24"/>
        </w:rPr>
        <w:t>Canadian Journal of School Psychology, 26</w:t>
      </w:r>
      <w:r w:rsidRPr="004D713E">
        <w:rPr>
          <w:rFonts w:eastAsia="+mj-ea" w:cs="Calibri"/>
          <w:color w:val="000000"/>
          <w:kern w:val="24"/>
        </w:rPr>
        <w:t>(4), 283-300.</w:t>
      </w:r>
    </w:p>
    <w:p w14:paraId="095F4168" w14:textId="77777777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>Trip, S., Bora, C., Sipos-</w:t>
      </w:r>
      <w:proofErr w:type="spellStart"/>
      <w:r w:rsidRPr="004D713E">
        <w:rPr>
          <w:rFonts w:eastAsia="+mj-ea" w:cs="Calibri"/>
          <w:color w:val="000000"/>
          <w:kern w:val="24"/>
        </w:rPr>
        <w:t>Gug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S., </w:t>
      </w:r>
      <w:proofErr w:type="spellStart"/>
      <w:r w:rsidRPr="004D713E">
        <w:rPr>
          <w:rFonts w:eastAsia="+mj-ea" w:cs="Calibri"/>
          <w:color w:val="000000"/>
          <w:kern w:val="24"/>
        </w:rPr>
        <w:t>Tocai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I., </w:t>
      </w:r>
      <w:proofErr w:type="spellStart"/>
      <w:r w:rsidRPr="004D713E">
        <w:rPr>
          <w:rFonts w:eastAsia="+mj-ea" w:cs="Calibri"/>
          <w:color w:val="000000"/>
          <w:kern w:val="24"/>
        </w:rPr>
        <w:t>Gradinger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P., </w:t>
      </w:r>
      <w:proofErr w:type="spellStart"/>
      <w:r w:rsidRPr="004D713E">
        <w:rPr>
          <w:rFonts w:eastAsia="+mj-ea" w:cs="Calibri"/>
          <w:color w:val="000000"/>
          <w:kern w:val="24"/>
        </w:rPr>
        <w:t>Yanagida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</w:t>
      </w:r>
      <w:proofErr w:type="gramStart"/>
      <w:r w:rsidRPr="004D713E">
        <w:rPr>
          <w:rFonts w:eastAsia="+mj-ea" w:cs="Calibri"/>
          <w:color w:val="000000"/>
          <w:kern w:val="24"/>
        </w:rPr>
        <w:t>T.,…</w:t>
      </w:r>
      <w:proofErr w:type="gramEnd"/>
      <w:r w:rsidRPr="004D713E">
        <w:rPr>
          <w:rFonts w:eastAsia="+mj-ea" w:cs="Calibri"/>
          <w:color w:val="000000"/>
          <w:kern w:val="24"/>
        </w:rPr>
        <w:t xml:space="preserve">Tracey, T. (Ed.). (2015). </w:t>
      </w:r>
    </w:p>
    <w:p w14:paraId="265CDADF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Bullying Prevention in Schools by Targeting Cognitions, Emotions, and Behavior: </w:t>
      </w:r>
    </w:p>
    <w:p w14:paraId="5345574E" w14:textId="77777777" w:rsidR="004D713E" w:rsidRPr="004D713E" w:rsidRDefault="004D713E" w:rsidP="008D1EB2">
      <w:pPr>
        <w:ind w:firstLine="720"/>
        <w:rPr>
          <w:rFonts w:eastAsia="+mj-ea" w:cs="Calibri"/>
          <w:i/>
          <w:iCs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>Evaluating the Effectiveness of the REBE-</w:t>
      </w:r>
      <w:proofErr w:type="spellStart"/>
      <w:r w:rsidRPr="004D713E">
        <w:rPr>
          <w:rFonts w:eastAsia="+mj-ea" w:cs="Calibri"/>
          <w:color w:val="000000"/>
          <w:kern w:val="24"/>
        </w:rPr>
        <w:t>ViSC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 Program. </w:t>
      </w:r>
      <w:r w:rsidRPr="004D713E">
        <w:rPr>
          <w:rFonts w:eastAsia="+mj-ea" w:cs="Calibri"/>
          <w:i/>
          <w:iCs/>
          <w:color w:val="000000"/>
          <w:kern w:val="24"/>
        </w:rPr>
        <w:t xml:space="preserve">Journal of Counseling </w:t>
      </w:r>
    </w:p>
    <w:p w14:paraId="26333151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i/>
          <w:iCs/>
          <w:color w:val="000000"/>
          <w:kern w:val="24"/>
        </w:rPr>
        <w:t>Psychology, 62</w:t>
      </w:r>
      <w:r w:rsidRPr="004D713E">
        <w:rPr>
          <w:rFonts w:eastAsia="+mj-ea" w:cs="Calibri"/>
          <w:color w:val="000000"/>
          <w:kern w:val="24"/>
        </w:rPr>
        <w:t>(4), 732-740.</w:t>
      </w:r>
    </w:p>
    <w:p w14:paraId="14F7AC12" w14:textId="77777777" w:rsidR="004D713E" w:rsidRPr="004D713E" w:rsidRDefault="004D713E" w:rsidP="008D1EB2">
      <w:pPr>
        <w:rPr>
          <w:rFonts w:eastAsia="+mj-ea" w:cs="Calibri"/>
          <w:color w:val="000000"/>
          <w:kern w:val="24"/>
        </w:rPr>
      </w:pPr>
      <w:proofErr w:type="spellStart"/>
      <w:r w:rsidRPr="004D713E">
        <w:rPr>
          <w:rFonts w:eastAsia="+mj-ea" w:cs="Calibri"/>
          <w:color w:val="000000"/>
          <w:kern w:val="24"/>
        </w:rPr>
        <w:t>Tsiantis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A., Beratis, I., </w:t>
      </w:r>
      <w:proofErr w:type="spellStart"/>
      <w:r w:rsidRPr="004D713E">
        <w:rPr>
          <w:rFonts w:eastAsia="+mj-ea" w:cs="Calibri"/>
          <w:color w:val="000000"/>
          <w:kern w:val="24"/>
        </w:rPr>
        <w:t>Syngelaki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E., </w:t>
      </w:r>
      <w:proofErr w:type="spellStart"/>
      <w:r w:rsidRPr="004D713E">
        <w:rPr>
          <w:rFonts w:eastAsia="+mj-ea" w:cs="Calibri"/>
          <w:color w:val="000000"/>
          <w:kern w:val="24"/>
        </w:rPr>
        <w:t>Stefanakou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A., </w:t>
      </w:r>
      <w:proofErr w:type="spellStart"/>
      <w:r w:rsidRPr="004D713E">
        <w:rPr>
          <w:rFonts w:eastAsia="+mj-ea" w:cs="Calibri"/>
          <w:color w:val="000000"/>
          <w:kern w:val="24"/>
        </w:rPr>
        <w:t>Asimopoulos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C., </w:t>
      </w:r>
      <w:proofErr w:type="spellStart"/>
      <w:r w:rsidRPr="004D713E">
        <w:rPr>
          <w:rFonts w:eastAsia="+mj-ea" w:cs="Calibri"/>
          <w:color w:val="000000"/>
          <w:kern w:val="24"/>
        </w:rPr>
        <w:t>Sideridis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G., &amp; </w:t>
      </w:r>
      <w:proofErr w:type="spellStart"/>
      <w:r w:rsidRPr="004D713E">
        <w:rPr>
          <w:rFonts w:eastAsia="+mj-ea" w:cs="Calibri"/>
          <w:color w:val="000000"/>
          <w:kern w:val="24"/>
        </w:rPr>
        <w:t>Tsiantis</w:t>
      </w:r>
      <w:proofErr w:type="spellEnd"/>
      <w:r w:rsidRPr="004D713E">
        <w:rPr>
          <w:rFonts w:eastAsia="+mj-ea" w:cs="Calibri"/>
          <w:color w:val="000000"/>
          <w:kern w:val="24"/>
        </w:rPr>
        <w:t xml:space="preserve">, </w:t>
      </w:r>
    </w:p>
    <w:p w14:paraId="7C90F87D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J. (2013). The Effects of a Clinical Prevention Program on Bullying, Victimization, and </w:t>
      </w:r>
    </w:p>
    <w:p w14:paraId="6099DE53" w14:textId="77777777" w:rsidR="004D713E" w:rsidRPr="004D713E" w:rsidRDefault="004D713E" w:rsidP="008D1EB2">
      <w:pPr>
        <w:ind w:firstLine="720"/>
        <w:rPr>
          <w:rFonts w:eastAsia="+mj-ea" w:cs="Calibri"/>
          <w:color w:val="000000"/>
          <w:kern w:val="24"/>
        </w:rPr>
      </w:pPr>
      <w:r w:rsidRPr="004D713E">
        <w:rPr>
          <w:rFonts w:eastAsia="+mj-ea" w:cs="Calibri"/>
          <w:color w:val="000000"/>
          <w:kern w:val="24"/>
        </w:rPr>
        <w:t xml:space="preserve">Attitudes toward School of Elementary School Students. </w:t>
      </w:r>
      <w:r w:rsidRPr="004D713E">
        <w:rPr>
          <w:rFonts w:eastAsia="+mj-ea" w:cs="Calibri"/>
          <w:i/>
          <w:iCs/>
          <w:color w:val="000000"/>
          <w:kern w:val="24"/>
        </w:rPr>
        <w:t>Behavioral Disorders, 38</w:t>
      </w:r>
      <w:r w:rsidRPr="004D713E">
        <w:rPr>
          <w:rFonts w:eastAsia="+mj-ea" w:cs="Calibri"/>
          <w:color w:val="000000"/>
          <w:kern w:val="24"/>
        </w:rPr>
        <w:t xml:space="preserve">(4), </w:t>
      </w:r>
    </w:p>
    <w:p w14:paraId="09F30D5E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+mj-ea" w:cs="Calibri"/>
          <w:color w:val="000000"/>
          <w:kern w:val="24"/>
        </w:rPr>
        <w:t>243-257.</w:t>
      </w:r>
    </w:p>
    <w:p w14:paraId="4C548240" w14:textId="77777777" w:rsidR="004D713E" w:rsidRPr="004D713E" w:rsidRDefault="004D713E" w:rsidP="008D1EB2">
      <w:pPr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 xml:space="preserve">U.S. Department of Health and Human Services. (2017). </w:t>
      </w:r>
      <w:r w:rsidRPr="004D713E">
        <w:rPr>
          <w:rFonts w:eastAsia="Calibri" w:cs="Calibri"/>
          <w:i/>
          <w:color w:val="000000"/>
        </w:rPr>
        <w:t>Facts about bullying</w:t>
      </w:r>
      <w:r w:rsidRPr="004D713E">
        <w:rPr>
          <w:rFonts w:eastAsia="Calibri" w:cs="Calibri"/>
          <w:color w:val="000000"/>
        </w:rPr>
        <w:t xml:space="preserve">. Retrieved from </w:t>
      </w:r>
    </w:p>
    <w:p w14:paraId="6115A671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>https://www.stopbullying.gov/media/facts/index.html#ftn3</w:t>
      </w:r>
    </w:p>
    <w:p w14:paraId="169F2B0C" w14:textId="77777777" w:rsidR="004D713E" w:rsidRPr="004D713E" w:rsidRDefault="004D713E" w:rsidP="008D1EB2">
      <w:pPr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>U.S. Department of Health and Human Services</w:t>
      </w:r>
      <w:bookmarkEnd w:id="3"/>
      <w:r w:rsidRPr="004D713E">
        <w:rPr>
          <w:rFonts w:eastAsia="Calibri" w:cs="Calibri"/>
          <w:color w:val="000000"/>
        </w:rPr>
        <w:t xml:space="preserve">: Centers for Disease Control and Prevention. </w:t>
      </w:r>
    </w:p>
    <w:p w14:paraId="734337B5" w14:textId="77777777" w:rsidR="004D713E" w:rsidRPr="004D713E" w:rsidRDefault="004D713E" w:rsidP="008D1EB2">
      <w:pPr>
        <w:ind w:firstLine="720"/>
        <w:rPr>
          <w:rFonts w:eastAsia="Calibri" w:cs="Calibri"/>
          <w:i/>
          <w:iCs/>
          <w:color w:val="000000"/>
        </w:rPr>
      </w:pPr>
      <w:r w:rsidRPr="004D713E">
        <w:rPr>
          <w:rFonts w:eastAsia="Calibri" w:cs="Calibri"/>
          <w:color w:val="000000"/>
        </w:rPr>
        <w:t xml:space="preserve">(2016). </w:t>
      </w:r>
      <w:r w:rsidRPr="004D713E">
        <w:rPr>
          <w:rFonts w:eastAsia="Calibri" w:cs="Calibri"/>
          <w:i/>
          <w:iCs/>
          <w:color w:val="000000"/>
        </w:rPr>
        <w:t xml:space="preserve">Announcement: National Bullying Prevention Awareness Month — October </w:t>
      </w:r>
    </w:p>
    <w:p w14:paraId="74BD1E7A" w14:textId="77777777" w:rsidR="004D713E" w:rsidRPr="004D713E" w:rsidRDefault="004D713E" w:rsidP="008D1EB2">
      <w:pPr>
        <w:ind w:firstLine="720"/>
        <w:rPr>
          <w:rFonts w:eastAsia="Calibri" w:cs="Calibri"/>
          <w:color w:val="000000"/>
        </w:rPr>
      </w:pPr>
      <w:r w:rsidRPr="004D713E">
        <w:rPr>
          <w:rFonts w:eastAsia="Calibri" w:cs="Calibri"/>
          <w:i/>
          <w:iCs/>
          <w:color w:val="000000"/>
        </w:rPr>
        <w:t>2016.</w:t>
      </w:r>
      <w:r w:rsidRPr="004D713E">
        <w:rPr>
          <w:rFonts w:eastAsia="Calibri" w:cs="Calibri"/>
          <w:color w:val="000000"/>
        </w:rPr>
        <w:t xml:space="preserve"> MMWR </w:t>
      </w:r>
      <w:proofErr w:type="spellStart"/>
      <w:r w:rsidRPr="004D713E">
        <w:rPr>
          <w:rFonts w:eastAsia="Calibri" w:cs="Calibri"/>
          <w:color w:val="000000"/>
        </w:rPr>
        <w:t>Morb</w:t>
      </w:r>
      <w:proofErr w:type="spellEnd"/>
      <w:r w:rsidRPr="004D713E">
        <w:rPr>
          <w:rFonts w:eastAsia="Calibri" w:cs="Calibri"/>
          <w:color w:val="000000"/>
        </w:rPr>
        <w:t xml:space="preserve"> Mortal </w:t>
      </w:r>
      <w:proofErr w:type="spellStart"/>
      <w:r w:rsidRPr="004D713E">
        <w:rPr>
          <w:rFonts w:eastAsia="Calibri" w:cs="Calibri"/>
          <w:color w:val="000000"/>
        </w:rPr>
        <w:t>Wkly</w:t>
      </w:r>
      <w:proofErr w:type="spellEnd"/>
      <w:r w:rsidRPr="004D713E">
        <w:rPr>
          <w:rFonts w:eastAsia="Calibri" w:cs="Calibri"/>
          <w:color w:val="000000"/>
        </w:rPr>
        <w:t xml:space="preserve"> Rep 2016;65:1086. </w:t>
      </w:r>
      <w:proofErr w:type="spellStart"/>
      <w:r w:rsidRPr="004D713E">
        <w:rPr>
          <w:rFonts w:eastAsia="Calibri" w:cs="Calibri"/>
          <w:color w:val="000000"/>
        </w:rPr>
        <w:t>doi</w:t>
      </w:r>
      <w:proofErr w:type="spellEnd"/>
      <w:r w:rsidRPr="004D713E">
        <w:rPr>
          <w:rFonts w:eastAsia="Calibri" w:cs="Calibri"/>
          <w:color w:val="000000"/>
        </w:rPr>
        <w:t xml:space="preserve">: </w:t>
      </w:r>
    </w:p>
    <w:p w14:paraId="164714C0" w14:textId="77777777" w:rsidR="004D713E" w:rsidRPr="004D713E" w:rsidRDefault="00E00A96" w:rsidP="008D1EB2">
      <w:pPr>
        <w:ind w:firstLine="720"/>
        <w:rPr>
          <w:rFonts w:eastAsia="Calibri" w:cs="Calibri"/>
          <w:color w:val="000000"/>
        </w:rPr>
      </w:pPr>
      <w:hyperlink r:id="rId11" w:history="1">
        <w:r w:rsidR="004D713E" w:rsidRPr="004D713E">
          <w:rPr>
            <w:rFonts w:eastAsia="Calibri" w:cs="Calibri"/>
            <w:color w:val="0563C1"/>
            <w:u w:val="single"/>
          </w:rPr>
          <w:t>http://dx.doi.org/10.15585/mmwr.mm6539a6</w:t>
        </w:r>
      </w:hyperlink>
    </w:p>
    <w:p w14:paraId="3FF3C8EA" w14:textId="77777777" w:rsidR="004D713E" w:rsidRPr="004D713E" w:rsidRDefault="004D713E" w:rsidP="008D1EB2">
      <w:pPr>
        <w:rPr>
          <w:rFonts w:eastAsia="Calibri" w:cs="Calibri"/>
          <w:color w:val="000000"/>
        </w:rPr>
      </w:pPr>
      <w:r w:rsidRPr="004D713E">
        <w:rPr>
          <w:rFonts w:eastAsia="Calibri" w:cs="Calibri"/>
          <w:color w:val="000000"/>
        </w:rPr>
        <w:t xml:space="preserve">U.S. Department of Health and Human Services: Centers for Disease Control and Prevention, </w:t>
      </w:r>
    </w:p>
    <w:p w14:paraId="066F9792" w14:textId="77777777" w:rsidR="004D713E" w:rsidRPr="004D713E" w:rsidRDefault="004D713E" w:rsidP="008D1EB2">
      <w:pPr>
        <w:ind w:firstLine="720"/>
        <w:rPr>
          <w:rFonts w:eastAsia="Calibri" w:cs="Calibri"/>
          <w:i/>
          <w:iCs/>
          <w:color w:val="000000"/>
        </w:rPr>
      </w:pPr>
      <w:r w:rsidRPr="004D713E">
        <w:rPr>
          <w:rFonts w:eastAsia="Calibri" w:cs="Calibri"/>
          <w:color w:val="000000"/>
        </w:rPr>
        <w:t xml:space="preserve">National Center for Injury Prevention and Control. (2014). </w:t>
      </w:r>
      <w:r w:rsidRPr="004D713E">
        <w:rPr>
          <w:rFonts w:eastAsia="Calibri" w:cs="Calibri"/>
          <w:i/>
          <w:iCs/>
          <w:color w:val="000000"/>
        </w:rPr>
        <w:t xml:space="preserve">The Relationship Between </w:t>
      </w:r>
    </w:p>
    <w:p w14:paraId="0216785C" w14:textId="77777777" w:rsidR="004D713E" w:rsidRPr="004D713E" w:rsidRDefault="004D713E" w:rsidP="008D1EB2">
      <w:pPr>
        <w:ind w:left="720"/>
        <w:rPr>
          <w:rFonts w:eastAsia="Calibri" w:cs="Calibri"/>
          <w:color w:val="000000"/>
        </w:rPr>
      </w:pPr>
      <w:r w:rsidRPr="004D713E">
        <w:rPr>
          <w:rFonts w:eastAsia="Calibri" w:cs="Calibri"/>
          <w:i/>
          <w:iCs/>
          <w:color w:val="000000"/>
        </w:rPr>
        <w:t xml:space="preserve">Bullying and Suicide: What We Know and What it Means for Schools. </w:t>
      </w:r>
      <w:r w:rsidRPr="004D713E">
        <w:rPr>
          <w:rFonts w:eastAsia="Calibri" w:cs="Calibri"/>
          <w:color w:val="000000"/>
        </w:rPr>
        <w:t>Retrieved from</w:t>
      </w:r>
      <w:r w:rsidRPr="004D713E">
        <w:rPr>
          <w:rFonts w:eastAsia="Calibri" w:cs="Calibri"/>
          <w:color w:val="000000"/>
        </w:rPr>
        <w:br/>
      </w:r>
      <w:hyperlink r:id="rId12" w:history="1">
        <w:r w:rsidRPr="004D713E">
          <w:rPr>
            <w:rFonts w:eastAsia="Calibri" w:cs="Calibri"/>
            <w:color w:val="0563C1"/>
            <w:u w:val="single"/>
          </w:rPr>
          <w:t>https://www.cdc.gov/violenceprevention/pdf/bullying-suicide-translation-final-a.pdf</w:t>
        </w:r>
      </w:hyperlink>
    </w:p>
    <w:p w14:paraId="33141D5E" w14:textId="77777777" w:rsidR="004D713E" w:rsidRPr="004D713E" w:rsidRDefault="004D713E" w:rsidP="008D1EB2">
      <w:pPr>
        <w:rPr>
          <w:rFonts w:eastAsia="Calibri" w:cs="Calibri"/>
          <w:color w:val="000000"/>
        </w:rPr>
      </w:pPr>
    </w:p>
    <w:p w14:paraId="0A7635BB" w14:textId="77777777" w:rsidR="004D713E" w:rsidRPr="00B45BAB" w:rsidRDefault="004D713E" w:rsidP="008D1EB2">
      <w:pPr>
        <w:rPr>
          <w:rFonts w:cs="Times New Roman"/>
          <w:szCs w:val="24"/>
        </w:rPr>
      </w:pPr>
    </w:p>
    <w:sectPr w:rsidR="004D713E" w:rsidRPr="00B45BAB" w:rsidSect="0073351A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F01B" w14:textId="77777777" w:rsidR="00E00A96" w:rsidRDefault="00E00A96" w:rsidP="0073351A">
      <w:pPr>
        <w:spacing w:line="240" w:lineRule="auto"/>
      </w:pPr>
      <w:r>
        <w:separator/>
      </w:r>
    </w:p>
  </w:endnote>
  <w:endnote w:type="continuationSeparator" w:id="0">
    <w:p w14:paraId="1F8A4369" w14:textId="77777777" w:rsidR="00E00A96" w:rsidRDefault="00E00A96" w:rsidP="00733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49F4" w14:textId="77777777" w:rsidR="00E00A96" w:rsidRDefault="00E00A96" w:rsidP="0073351A">
      <w:pPr>
        <w:spacing w:line="240" w:lineRule="auto"/>
      </w:pPr>
      <w:r>
        <w:separator/>
      </w:r>
    </w:p>
  </w:footnote>
  <w:footnote w:type="continuationSeparator" w:id="0">
    <w:p w14:paraId="7603886F" w14:textId="77777777" w:rsidR="00E00A96" w:rsidRDefault="00E00A96" w:rsidP="00733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0430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CDB804" w14:textId="5A945AE2" w:rsidR="0073351A" w:rsidRDefault="00AA2F19" w:rsidP="00AA2F19">
        <w:pPr>
          <w:pStyle w:val="Header"/>
          <w:jc w:val="right"/>
        </w:pPr>
        <w:r>
          <w:t>BE A FRIEND</w:t>
        </w:r>
        <w:r>
          <w:tab/>
        </w:r>
        <w:r>
          <w:tab/>
        </w:r>
        <w:r w:rsidR="0073351A">
          <w:fldChar w:fldCharType="begin"/>
        </w:r>
        <w:r w:rsidR="0073351A">
          <w:instrText xml:space="preserve"> PAGE   \* MERGEFORMAT </w:instrText>
        </w:r>
        <w:r w:rsidR="0073351A">
          <w:fldChar w:fldCharType="separate"/>
        </w:r>
        <w:r w:rsidR="0073351A">
          <w:rPr>
            <w:noProof/>
          </w:rPr>
          <w:t>2</w:t>
        </w:r>
        <w:r w:rsidR="0073351A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40D4" w14:textId="6C3E97CC" w:rsidR="00124804" w:rsidRDefault="00124804">
    <w:pPr>
      <w:pStyle w:val="Header"/>
      <w:jc w:val="right"/>
    </w:pPr>
    <w:r>
      <w:t>Running Head:</w:t>
    </w:r>
    <w:r w:rsidR="008C2078">
      <w:t xml:space="preserve"> </w:t>
    </w:r>
    <w:r w:rsidR="0001736F">
      <w:t>BE A FRIEND</w:t>
    </w:r>
    <w:r w:rsidR="00AA2F19">
      <w:tab/>
    </w:r>
    <w:r w:rsidR="00AA2F19">
      <w:tab/>
      <w:t xml:space="preserve">         </w:t>
    </w:r>
    <w:r w:rsidR="008C2078">
      <w:t xml:space="preserve"> </w:t>
    </w:r>
    <w:sdt>
      <w:sdtPr>
        <w:id w:val="-16789522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E9AAA9F" w14:textId="77777777" w:rsidR="0073351A" w:rsidRDefault="00733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91D"/>
    <w:multiLevelType w:val="hybridMultilevel"/>
    <w:tmpl w:val="EA4C22F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1D5E71"/>
    <w:multiLevelType w:val="hybridMultilevel"/>
    <w:tmpl w:val="DAB850C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80EAD"/>
    <w:multiLevelType w:val="hybridMultilevel"/>
    <w:tmpl w:val="496AF9E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AB60EA2"/>
    <w:multiLevelType w:val="hybridMultilevel"/>
    <w:tmpl w:val="49B075F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C967D1"/>
    <w:multiLevelType w:val="hybridMultilevel"/>
    <w:tmpl w:val="58424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1758"/>
    <w:multiLevelType w:val="hybridMultilevel"/>
    <w:tmpl w:val="922AE378"/>
    <w:lvl w:ilvl="0" w:tplc="04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13915ABB"/>
    <w:multiLevelType w:val="hybridMultilevel"/>
    <w:tmpl w:val="E23CB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B52865"/>
    <w:multiLevelType w:val="hybridMultilevel"/>
    <w:tmpl w:val="5D7A674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D83918"/>
    <w:multiLevelType w:val="hybridMultilevel"/>
    <w:tmpl w:val="3DF407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CA2C4C"/>
    <w:multiLevelType w:val="hybridMultilevel"/>
    <w:tmpl w:val="2F068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D77E8"/>
    <w:multiLevelType w:val="hybridMultilevel"/>
    <w:tmpl w:val="77A2D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C42BB"/>
    <w:multiLevelType w:val="hybridMultilevel"/>
    <w:tmpl w:val="9C0E51E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C0071AE"/>
    <w:multiLevelType w:val="hybridMultilevel"/>
    <w:tmpl w:val="02FE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45999"/>
    <w:multiLevelType w:val="hybridMultilevel"/>
    <w:tmpl w:val="1FE029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D711EA"/>
    <w:multiLevelType w:val="hybridMultilevel"/>
    <w:tmpl w:val="C55A8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01DE0"/>
    <w:multiLevelType w:val="hybridMultilevel"/>
    <w:tmpl w:val="4D8E9516"/>
    <w:lvl w:ilvl="0" w:tplc="770C9D4E">
      <w:start w:val="1"/>
      <w:numFmt w:val="decimal"/>
      <w:lvlText w:val="%1)"/>
      <w:lvlJc w:val="left"/>
      <w:pPr>
        <w:ind w:left="1080" w:hanging="360"/>
      </w:pPr>
      <w:rPr>
        <w:rFonts w:ascii="inherit" w:eastAsia="Times New Roman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25630"/>
    <w:multiLevelType w:val="hybridMultilevel"/>
    <w:tmpl w:val="777E81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D110E93"/>
    <w:multiLevelType w:val="hybridMultilevel"/>
    <w:tmpl w:val="7AE2BBE6"/>
    <w:lvl w:ilvl="0" w:tplc="9F18F5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0469D"/>
    <w:multiLevelType w:val="hybridMultilevel"/>
    <w:tmpl w:val="3DF407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AC387C"/>
    <w:multiLevelType w:val="hybridMultilevel"/>
    <w:tmpl w:val="6D98C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F1F62"/>
    <w:multiLevelType w:val="hybridMultilevel"/>
    <w:tmpl w:val="32EC051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273356A"/>
    <w:multiLevelType w:val="hybridMultilevel"/>
    <w:tmpl w:val="3DC2957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35F7A5D"/>
    <w:multiLevelType w:val="hybridMultilevel"/>
    <w:tmpl w:val="2B36124E"/>
    <w:lvl w:ilvl="0" w:tplc="770C9D4E">
      <w:start w:val="1"/>
      <w:numFmt w:val="decimal"/>
      <w:lvlText w:val="%1)"/>
      <w:lvlJc w:val="left"/>
      <w:pPr>
        <w:ind w:left="1800" w:hanging="360"/>
      </w:pPr>
      <w:rPr>
        <w:rFonts w:ascii="inherit" w:eastAsia="Times New Roman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5F500D"/>
    <w:multiLevelType w:val="hybridMultilevel"/>
    <w:tmpl w:val="00DEA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5940B5"/>
    <w:multiLevelType w:val="hybridMultilevel"/>
    <w:tmpl w:val="0D56F0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335E5C"/>
    <w:multiLevelType w:val="hybridMultilevel"/>
    <w:tmpl w:val="4F305A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3247197"/>
    <w:multiLevelType w:val="hybridMultilevel"/>
    <w:tmpl w:val="BD9824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360D5D"/>
    <w:multiLevelType w:val="hybridMultilevel"/>
    <w:tmpl w:val="F2EE5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4B4D9D"/>
    <w:multiLevelType w:val="hybridMultilevel"/>
    <w:tmpl w:val="A976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F66EE"/>
    <w:multiLevelType w:val="hybridMultilevel"/>
    <w:tmpl w:val="F7CC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F195B"/>
    <w:multiLevelType w:val="hybridMultilevel"/>
    <w:tmpl w:val="E318D3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E85EC4"/>
    <w:multiLevelType w:val="hybridMultilevel"/>
    <w:tmpl w:val="085AB0E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5780E"/>
    <w:multiLevelType w:val="hybridMultilevel"/>
    <w:tmpl w:val="285CD8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8113F24"/>
    <w:multiLevelType w:val="hybridMultilevel"/>
    <w:tmpl w:val="ED848D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8534055"/>
    <w:multiLevelType w:val="hybridMultilevel"/>
    <w:tmpl w:val="A1AE2C16"/>
    <w:lvl w:ilvl="0" w:tplc="0409000D">
      <w:start w:val="1"/>
      <w:numFmt w:val="bullet"/>
      <w:lvlText w:val=""/>
      <w:lvlJc w:val="left"/>
      <w:pPr>
        <w:ind w:left="3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35" w15:restartNumberingAfterBreak="0">
    <w:nsid w:val="5F631DE5"/>
    <w:multiLevelType w:val="hybridMultilevel"/>
    <w:tmpl w:val="27425FEC"/>
    <w:lvl w:ilvl="0" w:tplc="770C9D4E">
      <w:start w:val="1"/>
      <w:numFmt w:val="decimal"/>
      <w:lvlText w:val="%1)"/>
      <w:lvlJc w:val="left"/>
      <w:pPr>
        <w:ind w:left="1080" w:hanging="360"/>
      </w:pPr>
      <w:rPr>
        <w:rFonts w:ascii="inherit" w:eastAsia="Times New Roman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4AD"/>
    <w:multiLevelType w:val="hybridMultilevel"/>
    <w:tmpl w:val="EADC82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6B8623C"/>
    <w:multiLevelType w:val="hybridMultilevel"/>
    <w:tmpl w:val="D0D61F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AA4C89"/>
    <w:multiLevelType w:val="hybridMultilevel"/>
    <w:tmpl w:val="E9C0E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63C8D"/>
    <w:multiLevelType w:val="hybridMultilevel"/>
    <w:tmpl w:val="6CAEAED2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0" w15:restartNumberingAfterBreak="0">
    <w:nsid w:val="76C70760"/>
    <w:multiLevelType w:val="hybridMultilevel"/>
    <w:tmpl w:val="D1CAB1CC"/>
    <w:lvl w:ilvl="0" w:tplc="E932CF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59DD"/>
    <w:multiLevelType w:val="hybridMultilevel"/>
    <w:tmpl w:val="62E0B4EA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42" w15:restartNumberingAfterBreak="0">
    <w:nsid w:val="7F9412B3"/>
    <w:multiLevelType w:val="hybridMultilevel"/>
    <w:tmpl w:val="039CD2BA"/>
    <w:lvl w:ilvl="0" w:tplc="770C9D4E">
      <w:start w:val="1"/>
      <w:numFmt w:val="decimal"/>
      <w:lvlText w:val="%1)"/>
      <w:lvlJc w:val="left"/>
      <w:pPr>
        <w:ind w:left="1080" w:hanging="360"/>
      </w:pPr>
      <w:rPr>
        <w:rFonts w:ascii="inherit" w:eastAsia="Times New Roman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19"/>
  </w:num>
  <w:num w:numId="5">
    <w:abstractNumId w:val="23"/>
  </w:num>
  <w:num w:numId="6">
    <w:abstractNumId w:val="25"/>
  </w:num>
  <w:num w:numId="7">
    <w:abstractNumId w:val="14"/>
  </w:num>
  <w:num w:numId="8">
    <w:abstractNumId w:val="16"/>
  </w:num>
  <w:num w:numId="9">
    <w:abstractNumId w:val="34"/>
  </w:num>
  <w:num w:numId="10">
    <w:abstractNumId w:val="36"/>
  </w:num>
  <w:num w:numId="11">
    <w:abstractNumId w:val="13"/>
  </w:num>
  <w:num w:numId="12">
    <w:abstractNumId w:val="5"/>
  </w:num>
  <w:num w:numId="13">
    <w:abstractNumId w:val="41"/>
  </w:num>
  <w:num w:numId="14">
    <w:abstractNumId w:val="12"/>
  </w:num>
  <w:num w:numId="15">
    <w:abstractNumId w:val="9"/>
  </w:num>
  <w:num w:numId="16">
    <w:abstractNumId w:val="7"/>
  </w:num>
  <w:num w:numId="17">
    <w:abstractNumId w:val="2"/>
  </w:num>
  <w:num w:numId="18">
    <w:abstractNumId w:val="27"/>
  </w:num>
  <w:num w:numId="19">
    <w:abstractNumId w:val="0"/>
  </w:num>
  <w:num w:numId="20">
    <w:abstractNumId w:val="11"/>
  </w:num>
  <w:num w:numId="21">
    <w:abstractNumId w:val="33"/>
  </w:num>
  <w:num w:numId="22">
    <w:abstractNumId w:val="39"/>
  </w:num>
  <w:num w:numId="23">
    <w:abstractNumId w:val="20"/>
  </w:num>
  <w:num w:numId="24">
    <w:abstractNumId w:val="38"/>
  </w:num>
  <w:num w:numId="25">
    <w:abstractNumId w:val="32"/>
  </w:num>
  <w:num w:numId="26">
    <w:abstractNumId w:val="21"/>
  </w:num>
  <w:num w:numId="27">
    <w:abstractNumId w:val="3"/>
  </w:num>
  <w:num w:numId="28">
    <w:abstractNumId w:val="6"/>
  </w:num>
  <w:num w:numId="29">
    <w:abstractNumId w:val="24"/>
  </w:num>
  <w:num w:numId="30">
    <w:abstractNumId w:val="1"/>
  </w:num>
  <w:num w:numId="31">
    <w:abstractNumId w:val="26"/>
  </w:num>
  <w:num w:numId="32">
    <w:abstractNumId w:val="42"/>
  </w:num>
  <w:num w:numId="33">
    <w:abstractNumId w:val="22"/>
  </w:num>
  <w:num w:numId="34">
    <w:abstractNumId w:val="15"/>
  </w:num>
  <w:num w:numId="35">
    <w:abstractNumId w:val="35"/>
  </w:num>
  <w:num w:numId="36">
    <w:abstractNumId w:val="28"/>
  </w:num>
  <w:num w:numId="37">
    <w:abstractNumId w:val="10"/>
  </w:num>
  <w:num w:numId="38">
    <w:abstractNumId w:val="8"/>
  </w:num>
  <w:num w:numId="39">
    <w:abstractNumId w:val="18"/>
  </w:num>
  <w:num w:numId="40">
    <w:abstractNumId w:val="31"/>
  </w:num>
  <w:num w:numId="41">
    <w:abstractNumId w:val="37"/>
  </w:num>
  <w:num w:numId="42">
    <w:abstractNumId w:val="1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E5"/>
    <w:rsid w:val="00000236"/>
    <w:rsid w:val="00000E25"/>
    <w:rsid w:val="0000258A"/>
    <w:rsid w:val="00003B3B"/>
    <w:rsid w:val="0000499A"/>
    <w:rsid w:val="00005A82"/>
    <w:rsid w:val="00007CC3"/>
    <w:rsid w:val="00011E45"/>
    <w:rsid w:val="00015507"/>
    <w:rsid w:val="000156EB"/>
    <w:rsid w:val="0001572D"/>
    <w:rsid w:val="000160AB"/>
    <w:rsid w:val="00016B0F"/>
    <w:rsid w:val="00016C20"/>
    <w:rsid w:val="0001736F"/>
    <w:rsid w:val="0002092D"/>
    <w:rsid w:val="0002098C"/>
    <w:rsid w:val="00021619"/>
    <w:rsid w:val="0002185D"/>
    <w:rsid w:val="00022A75"/>
    <w:rsid w:val="0002623D"/>
    <w:rsid w:val="00026FE9"/>
    <w:rsid w:val="00030CF2"/>
    <w:rsid w:val="00033FA5"/>
    <w:rsid w:val="0003617F"/>
    <w:rsid w:val="00041B59"/>
    <w:rsid w:val="00041CE9"/>
    <w:rsid w:val="00042442"/>
    <w:rsid w:val="00046584"/>
    <w:rsid w:val="00050A97"/>
    <w:rsid w:val="0005792A"/>
    <w:rsid w:val="00061245"/>
    <w:rsid w:val="000617AF"/>
    <w:rsid w:val="00061A1E"/>
    <w:rsid w:val="00063A24"/>
    <w:rsid w:val="00064B1A"/>
    <w:rsid w:val="00066252"/>
    <w:rsid w:val="000726F1"/>
    <w:rsid w:val="000729D3"/>
    <w:rsid w:val="00074E8E"/>
    <w:rsid w:val="00075FB0"/>
    <w:rsid w:val="000845DF"/>
    <w:rsid w:val="000869B9"/>
    <w:rsid w:val="000869D0"/>
    <w:rsid w:val="00086D0D"/>
    <w:rsid w:val="00087F37"/>
    <w:rsid w:val="00092D8E"/>
    <w:rsid w:val="0009472E"/>
    <w:rsid w:val="000947EC"/>
    <w:rsid w:val="00094D4A"/>
    <w:rsid w:val="000A10CB"/>
    <w:rsid w:val="000A41A4"/>
    <w:rsid w:val="000A4B06"/>
    <w:rsid w:val="000A5783"/>
    <w:rsid w:val="000B28D1"/>
    <w:rsid w:val="000B7C22"/>
    <w:rsid w:val="000C1391"/>
    <w:rsid w:val="000C19EB"/>
    <w:rsid w:val="000C26D9"/>
    <w:rsid w:val="000C4033"/>
    <w:rsid w:val="000C6769"/>
    <w:rsid w:val="000D24E6"/>
    <w:rsid w:val="000D3725"/>
    <w:rsid w:val="000D3798"/>
    <w:rsid w:val="000E2C5A"/>
    <w:rsid w:val="000E3C2E"/>
    <w:rsid w:val="000F2267"/>
    <w:rsid w:val="000F594D"/>
    <w:rsid w:val="00101008"/>
    <w:rsid w:val="00102A89"/>
    <w:rsid w:val="0010451D"/>
    <w:rsid w:val="00105523"/>
    <w:rsid w:val="00106231"/>
    <w:rsid w:val="001073EB"/>
    <w:rsid w:val="00114343"/>
    <w:rsid w:val="00114EA6"/>
    <w:rsid w:val="00115422"/>
    <w:rsid w:val="00124804"/>
    <w:rsid w:val="00130F94"/>
    <w:rsid w:val="00132366"/>
    <w:rsid w:val="00132EC8"/>
    <w:rsid w:val="001339A3"/>
    <w:rsid w:val="001356B3"/>
    <w:rsid w:val="00143921"/>
    <w:rsid w:val="001440AD"/>
    <w:rsid w:val="00144E50"/>
    <w:rsid w:val="001479EF"/>
    <w:rsid w:val="00150540"/>
    <w:rsid w:val="0015125E"/>
    <w:rsid w:val="00151B0F"/>
    <w:rsid w:val="00153617"/>
    <w:rsid w:val="001541AA"/>
    <w:rsid w:val="00157B04"/>
    <w:rsid w:val="0016070C"/>
    <w:rsid w:val="00161743"/>
    <w:rsid w:val="00162803"/>
    <w:rsid w:val="00162898"/>
    <w:rsid w:val="0016442C"/>
    <w:rsid w:val="0016580F"/>
    <w:rsid w:val="0016598C"/>
    <w:rsid w:val="001708ED"/>
    <w:rsid w:val="001719AA"/>
    <w:rsid w:val="001728F0"/>
    <w:rsid w:val="00172E0A"/>
    <w:rsid w:val="0017365A"/>
    <w:rsid w:val="00174352"/>
    <w:rsid w:val="00174A3E"/>
    <w:rsid w:val="001756E0"/>
    <w:rsid w:val="00177B19"/>
    <w:rsid w:val="0018129B"/>
    <w:rsid w:val="00183B2B"/>
    <w:rsid w:val="001853E1"/>
    <w:rsid w:val="0018626F"/>
    <w:rsid w:val="00186E35"/>
    <w:rsid w:val="00193A82"/>
    <w:rsid w:val="00194691"/>
    <w:rsid w:val="00197805"/>
    <w:rsid w:val="001A40BD"/>
    <w:rsid w:val="001B023B"/>
    <w:rsid w:val="001B3542"/>
    <w:rsid w:val="001B3E0F"/>
    <w:rsid w:val="001C0159"/>
    <w:rsid w:val="001C0164"/>
    <w:rsid w:val="001C3967"/>
    <w:rsid w:val="001C6840"/>
    <w:rsid w:val="001C729F"/>
    <w:rsid w:val="001D1DB5"/>
    <w:rsid w:val="001D1F31"/>
    <w:rsid w:val="001D3578"/>
    <w:rsid w:val="001D5B66"/>
    <w:rsid w:val="001D5D80"/>
    <w:rsid w:val="001D5F01"/>
    <w:rsid w:val="001E1587"/>
    <w:rsid w:val="001E5484"/>
    <w:rsid w:val="001F2A0B"/>
    <w:rsid w:val="001F347A"/>
    <w:rsid w:val="001F457A"/>
    <w:rsid w:val="001F5604"/>
    <w:rsid w:val="001F568A"/>
    <w:rsid w:val="00202A3E"/>
    <w:rsid w:val="00206029"/>
    <w:rsid w:val="0020604A"/>
    <w:rsid w:val="00212C97"/>
    <w:rsid w:val="00213C11"/>
    <w:rsid w:val="00216F9E"/>
    <w:rsid w:val="00220A74"/>
    <w:rsid w:val="00221692"/>
    <w:rsid w:val="002248CA"/>
    <w:rsid w:val="00225119"/>
    <w:rsid w:val="002316DB"/>
    <w:rsid w:val="0023315F"/>
    <w:rsid w:val="00237115"/>
    <w:rsid w:val="00240332"/>
    <w:rsid w:val="0024269D"/>
    <w:rsid w:val="00243E71"/>
    <w:rsid w:val="00245640"/>
    <w:rsid w:val="002525CB"/>
    <w:rsid w:val="00252B07"/>
    <w:rsid w:val="00265E98"/>
    <w:rsid w:val="00267A08"/>
    <w:rsid w:val="0027104E"/>
    <w:rsid w:val="00273BBF"/>
    <w:rsid w:val="0027426B"/>
    <w:rsid w:val="0027464D"/>
    <w:rsid w:val="00276759"/>
    <w:rsid w:val="00276F63"/>
    <w:rsid w:val="002773B0"/>
    <w:rsid w:val="00277893"/>
    <w:rsid w:val="00282502"/>
    <w:rsid w:val="0028393B"/>
    <w:rsid w:val="00283B5C"/>
    <w:rsid w:val="00291695"/>
    <w:rsid w:val="00291AA6"/>
    <w:rsid w:val="00296D63"/>
    <w:rsid w:val="00297FBD"/>
    <w:rsid w:val="002A03CE"/>
    <w:rsid w:val="002A201F"/>
    <w:rsid w:val="002A2BE3"/>
    <w:rsid w:val="002A3B70"/>
    <w:rsid w:val="002A40EF"/>
    <w:rsid w:val="002A5268"/>
    <w:rsid w:val="002B005A"/>
    <w:rsid w:val="002B3F54"/>
    <w:rsid w:val="002B5302"/>
    <w:rsid w:val="002C0304"/>
    <w:rsid w:val="002D4621"/>
    <w:rsid w:val="002D66DB"/>
    <w:rsid w:val="002E28D8"/>
    <w:rsid w:val="002E2A21"/>
    <w:rsid w:val="002E7826"/>
    <w:rsid w:val="002E7F82"/>
    <w:rsid w:val="002F39B9"/>
    <w:rsid w:val="002F4CA8"/>
    <w:rsid w:val="00300784"/>
    <w:rsid w:val="00301036"/>
    <w:rsid w:val="00303311"/>
    <w:rsid w:val="00306657"/>
    <w:rsid w:val="0031012C"/>
    <w:rsid w:val="00313621"/>
    <w:rsid w:val="00315475"/>
    <w:rsid w:val="003214B0"/>
    <w:rsid w:val="00323AA2"/>
    <w:rsid w:val="00324FD3"/>
    <w:rsid w:val="003256EC"/>
    <w:rsid w:val="00327BF6"/>
    <w:rsid w:val="00336AC4"/>
    <w:rsid w:val="00341848"/>
    <w:rsid w:val="0034214F"/>
    <w:rsid w:val="00344C05"/>
    <w:rsid w:val="0034765F"/>
    <w:rsid w:val="003530B4"/>
    <w:rsid w:val="00357F02"/>
    <w:rsid w:val="0036083B"/>
    <w:rsid w:val="00361A2B"/>
    <w:rsid w:val="00362C24"/>
    <w:rsid w:val="00363801"/>
    <w:rsid w:val="003674F2"/>
    <w:rsid w:val="00367FED"/>
    <w:rsid w:val="003721C0"/>
    <w:rsid w:val="00373C61"/>
    <w:rsid w:val="003744E5"/>
    <w:rsid w:val="00374866"/>
    <w:rsid w:val="003810E7"/>
    <w:rsid w:val="00381291"/>
    <w:rsid w:val="003833CE"/>
    <w:rsid w:val="00384ED9"/>
    <w:rsid w:val="00387FA8"/>
    <w:rsid w:val="0039454B"/>
    <w:rsid w:val="003947AF"/>
    <w:rsid w:val="0039631A"/>
    <w:rsid w:val="003A3B9B"/>
    <w:rsid w:val="003A5644"/>
    <w:rsid w:val="003B03FD"/>
    <w:rsid w:val="003B1A33"/>
    <w:rsid w:val="003B2E1E"/>
    <w:rsid w:val="003B711D"/>
    <w:rsid w:val="003C28DD"/>
    <w:rsid w:val="003C38E6"/>
    <w:rsid w:val="003C39F2"/>
    <w:rsid w:val="003D5505"/>
    <w:rsid w:val="003D76F2"/>
    <w:rsid w:val="003D7E2A"/>
    <w:rsid w:val="003E5797"/>
    <w:rsid w:val="003E7233"/>
    <w:rsid w:val="003F1D81"/>
    <w:rsid w:val="003F2373"/>
    <w:rsid w:val="003F261C"/>
    <w:rsid w:val="003F342A"/>
    <w:rsid w:val="003F39A8"/>
    <w:rsid w:val="004003A6"/>
    <w:rsid w:val="00400E11"/>
    <w:rsid w:val="00401654"/>
    <w:rsid w:val="00405226"/>
    <w:rsid w:val="00410F70"/>
    <w:rsid w:val="004140F1"/>
    <w:rsid w:val="00414874"/>
    <w:rsid w:val="00414EDB"/>
    <w:rsid w:val="00417433"/>
    <w:rsid w:val="00420C47"/>
    <w:rsid w:val="00421960"/>
    <w:rsid w:val="00423848"/>
    <w:rsid w:val="00424DAC"/>
    <w:rsid w:val="0043094A"/>
    <w:rsid w:val="004317F4"/>
    <w:rsid w:val="00436BA8"/>
    <w:rsid w:val="004422B5"/>
    <w:rsid w:val="00444EE5"/>
    <w:rsid w:val="00445C55"/>
    <w:rsid w:val="00446FE4"/>
    <w:rsid w:val="00450F4B"/>
    <w:rsid w:val="00451E33"/>
    <w:rsid w:val="004521F2"/>
    <w:rsid w:val="00457AA7"/>
    <w:rsid w:val="00463058"/>
    <w:rsid w:val="00464515"/>
    <w:rsid w:val="004659B2"/>
    <w:rsid w:val="00465AAB"/>
    <w:rsid w:val="00486583"/>
    <w:rsid w:val="004967A7"/>
    <w:rsid w:val="00497149"/>
    <w:rsid w:val="004974F5"/>
    <w:rsid w:val="004A031D"/>
    <w:rsid w:val="004A3310"/>
    <w:rsid w:val="004A6373"/>
    <w:rsid w:val="004A7381"/>
    <w:rsid w:val="004B5B76"/>
    <w:rsid w:val="004C1098"/>
    <w:rsid w:val="004C154A"/>
    <w:rsid w:val="004C1D3A"/>
    <w:rsid w:val="004C2748"/>
    <w:rsid w:val="004C4A9E"/>
    <w:rsid w:val="004D2DC2"/>
    <w:rsid w:val="004D567B"/>
    <w:rsid w:val="004D713E"/>
    <w:rsid w:val="004E2C38"/>
    <w:rsid w:val="004E4751"/>
    <w:rsid w:val="004E47B2"/>
    <w:rsid w:val="004E67FD"/>
    <w:rsid w:val="004E6BBA"/>
    <w:rsid w:val="004E717C"/>
    <w:rsid w:val="004F0C26"/>
    <w:rsid w:val="00500A3D"/>
    <w:rsid w:val="00502B5E"/>
    <w:rsid w:val="0050337C"/>
    <w:rsid w:val="00503D43"/>
    <w:rsid w:val="00504DE6"/>
    <w:rsid w:val="00504E02"/>
    <w:rsid w:val="00504E8E"/>
    <w:rsid w:val="00510666"/>
    <w:rsid w:val="005145CF"/>
    <w:rsid w:val="00516A47"/>
    <w:rsid w:val="00517144"/>
    <w:rsid w:val="0051745E"/>
    <w:rsid w:val="00521193"/>
    <w:rsid w:val="00523D24"/>
    <w:rsid w:val="005271B5"/>
    <w:rsid w:val="00527955"/>
    <w:rsid w:val="00536063"/>
    <w:rsid w:val="005401CF"/>
    <w:rsid w:val="005403D1"/>
    <w:rsid w:val="00540660"/>
    <w:rsid w:val="00540D43"/>
    <w:rsid w:val="00543D75"/>
    <w:rsid w:val="005469DF"/>
    <w:rsid w:val="00552DB6"/>
    <w:rsid w:val="00554E2B"/>
    <w:rsid w:val="005560B4"/>
    <w:rsid w:val="0056251D"/>
    <w:rsid w:val="00564CFF"/>
    <w:rsid w:val="005654F0"/>
    <w:rsid w:val="005674A0"/>
    <w:rsid w:val="00570DFB"/>
    <w:rsid w:val="005712A0"/>
    <w:rsid w:val="00572549"/>
    <w:rsid w:val="00573FC6"/>
    <w:rsid w:val="00577794"/>
    <w:rsid w:val="005807C5"/>
    <w:rsid w:val="00582510"/>
    <w:rsid w:val="005826AF"/>
    <w:rsid w:val="00582DE3"/>
    <w:rsid w:val="00584009"/>
    <w:rsid w:val="00590333"/>
    <w:rsid w:val="005920B3"/>
    <w:rsid w:val="00594743"/>
    <w:rsid w:val="005A0C73"/>
    <w:rsid w:val="005A2860"/>
    <w:rsid w:val="005A7A01"/>
    <w:rsid w:val="005A7D39"/>
    <w:rsid w:val="005B0F04"/>
    <w:rsid w:val="005B1B8D"/>
    <w:rsid w:val="005B54E4"/>
    <w:rsid w:val="005B6CD0"/>
    <w:rsid w:val="005C073D"/>
    <w:rsid w:val="005C077E"/>
    <w:rsid w:val="005C1571"/>
    <w:rsid w:val="005C78A8"/>
    <w:rsid w:val="005D342D"/>
    <w:rsid w:val="005D42CC"/>
    <w:rsid w:val="005D4438"/>
    <w:rsid w:val="005D46AE"/>
    <w:rsid w:val="005D732B"/>
    <w:rsid w:val="005D7489"/>
    <w:rsid w:val="005D78E2"/>
    <w:rsid w:val="005E5CB7"/>
    <w:rsid w:val="005F0BE5"/>
    <w:rsid w:val="005F0EAF"/>
    <w:rsid w:val="005F2C96"/>
    <w:rsid w:val="005F3FE3"/>
    <w:rsid w:val="005F785C"/>
    <w:rsid w:val="005F7CA3"/>
    <w:rsid w:val="005F7FAF"/>
    <w:rsid w:val="0060116F"/>
    <w:rsid w:val="0060153C"/>
    <w:rsid w:val="006044AB"/>
    <w:rsid w:val="00604F0B"/>
    <w:rsid w:val="006125E0"/>
    <w:rsid w:val="00613BA6"/>
    <w:rsid w:val="006149B5"/>
    <w:rsid w:val="006207DF"/>
    <w:rsid w:val="00624644"/>
    <w:rsid w:val="00632CB9"/>
    <w:rsid w:val="00635945"/>
    <w:rsid w:val="00636036"/>
    <w:rsid w:val="00636AEE"/>
    <w:rsid w:val="00637CFC"/>
    <w:rsid w:val="006429C2"/>
    <w:rsid w:val="006431D1"/>
    <w:rsid w:val="00643202"/>
    <w:rsid w:val="00653FA6"/>
    <w:rsid w:val="00655194"/>
    <w:rsid w:val="0066213A"/>
    <w:rsid w:val="00663248"/>
    <w:rsid w:val="00665653"/>
    <w:rsid w:val="0066572E"/>
    <w:rsid w:val="00666CA7"/>
    <w:rsid w:val="00667375"/>
    <w:rsid w:val="006674F5"/>
    <w:rsid w:val="006707C0"/>
    <w:rsid w:val="00671D22"/>
    <w:rsid w:val="0067213B"/>
    <w:rsid w:val="006721BE"/>
    <w:rsid w:val="0067363A"/>
    <w:rsid w:val="00674968"/>
    <w:rsid w:val="0067715B"/>
    <w:rsid w:val="00683B9D"/>
    <w:rsid w:val="00683D6D"/>
    <w:rsid w:val="00684EB2"/>
    <w:rsid w:val="00685DE7"/>
    <w:rsid w:val="0069038D"/>
    <w:rsid w:val="00692593"/>
    <w:rsid w:val="006A4336"/>
    <w:rsid w:val="006A4FE5"/>
    <w:rsid w:val="006A62D9"/>
    <w:rsid w:val="006B11A9"/>
    <w:rsid w:val="006B1279"/>
    <w:rsid w:val="006B1844"/>
    <w:rsid w:val="006B1B3C"/>
    <w:rsid w:val="006B4712"/>
    <w:rsid w:val="006B6F97"/>
    <w:rsid w:val="006B7B77"/>
    <w:rsid w:val="006B7D91"/>
    <w:rsid w:val="006D0691"/>
    <w:rsid w:val="006D1007"/>
    <w:rsid w:val="006D337C"/>
    <w:rsid w:val="006D42B5"/>
    <w:rsid w:val="006D4D3D"/>
    <w:rsid w:val="006D63BA"/>
    <w:rsid w:val="006D75D0"/>
    <w:rsid w:val="006D7B99"/>
    <w:rsid w:val="006E0356"/>
    <w:rsid w:val="006E1671"/>
    <w:rsid w:val="006E35E3"/>
    <w:rsid w:val="006F0B8D"/>
    <w:rsid w:val="006F3512"/>
    <w:rsid w:val="006F4543"/>
    <w:rsid w:val="006F4A1B"/>
    <w:rsid w:val="00702C89"/>
    <w:rsid w:val="00703882"/>
    <w:rsid w:val="00707691"/>
    <w:rsid w:val="00710962"/>
    <w:rsid w:val="00710E01"/>
    <w:rsid w:val="00712736"/>
    <w:rsid w:val="007134E5"/>
    <w:rsid w:val="007151DE"/>
    <w:rsid w:val="00716A8B"/>
    <w:rsid w:val="00717500"/>
    <w:rsid w:val="00717DF9"/>
    <w:rsid w:val="007259C7"/>
    <w:rsid w:val="0073351A"/>
    <w:rsid w:val="00734FD3"/>
    <w:rsid w:val="00742C27"/>
    <w:rsid w:val="00750983"/>
    <w:rsid w:val="007541E1"/>
    <w:rsid w:val="00755259"/>
    <w:rsid w:val="00762A2F"/>
    <w:rsid w:val="0077632E"/>
    <w:rsid w:val="00781998"/>
    <w:rsid w:val="00784024"/>
    <w:rsid w:val="00787E6E"/>
    <w:rsid w:val="007901A3"/>
    <w:rsid w:val="0079490D"/>
    <w:rsid w:val="00795889"/>
    <w:rsid w:val="0079706D"/>
    <w:rsid w:val="007A0103"/>
    <w:rsid w:val="007A3C13"/>
    <w:rsid w:val="007B02C0"/>
    <w:rsid w:val="007B23AD"/>
    <w:rsid w:val="007B2AF3"/>
    <w:rsid w:val="007B314E"/>
    <w:rsid w:val="007B6D90"/>
    <w:rsid w:val="007C14F5"/>
    <w:rsid w:val="007C2489"/>
    <w:rsid w:val="007C35F9"/>
    <w:rsid w:val="007C72D9"/>
    <w:rsid w:val="007D1F76"/>
    <w:rsid w:val="007D35B9"/>
    <w:rsid w:val="007D775D"/>
    <w:rsid w:val="007D78D8"/>
    <w:rsid w:val="007E3A1A"/>
    <w:rsid w:val="007E51F5"/>
    <w:rsid w:val="007E6FA4"/>
    <w:rsid w:val="007E7768"/>
    <w:rsid w:val="007F02A2"/>
    <w:rsid w:val="007F0D99"/>
    <w:rsid w:val="007F2BF6"/>
    <w:rsid w:val="007F3B09"/>
    <w:rsid w:val="008001F1"/>
    <w:rsid w:val="008015E9"/>
    <w:rsid w:val="008019F6"/>
    <w:rsid w:val="0080474B"/>
    <w:rsid w:val="008057E3"/>
    <w:rsid w:val="008061DD"/>
    <w:rsid w:val="008071C9"/>
    <w:rsid w:val="008102ED"/>
    <w:rsid w:val="00814768"/>
    <w:rsid w:val="00815A9E"/>
    <w:rsid w:val="00815CE0"/>
    <w:rsid w:val="00821460"/>
    <w:rsid w:val="008234AC"/>
    <w:rsid w:val="0082446F"/>
    <w:rsid w:val="00827E22"/>
    <w:rsid w:val="008329A0"/>
    <w:rsid w:val="00833B15"/>
    <w:rsid w:val="00836335"/>
    <w:rsid w:val="008371DB"/>
    <w:rsid w:val="0084657A"/>
    <w:rsid w:val="008476F9"/>
    <w:rsid w:val="00853B56"/>
    <w:rsid w:val="00856A74"/>
    <w:rsid w:val="00857071"/>
    <w:rsid w:val="00860E1F"/>
    <w:rsid w:val="00861243"/>
    <w:rsid w:val="008613AB"/>
    <w:rsid w:val="00862BB3"/>
    <w:rsid w:val="00862DD0"/>
    <w:rsid w:val="00863F98"/>
    <w:rsid w:val="00866937"/>
    <w:rsid w:val="0086799E"/>
    <w:rsid w:val="0087274D"/>
    <w:rsid w:val="008737A5"/>
    <w:rsid w:val="008756E4"/>
    <w:rsid w:val="00876282"/>
    <w:rsid w:val="00877179"/>
    <w:rsid w:val="00881DE3"/>
    <w:rsid w:val="00881F69"/>
    <w:rsid w:val="0088217B"/>
    <w:rsid w:val="0088562E"/>
    <w:rsid w:val="00887A85"/>
    <w:rsid w:val="0089009A"/>
    <w:rsid w:val="00895701"/>
    <w:rsid w:val="00896C51"/>
    <w:rsid w:val="00897C9E"/>
    <w:rsid w:val="008A28A2"/>
    <w:rsid w:val="008B1E37"/>
    <w:rsid w:val="008B4A31"/>
    <w:rsid w:val="008B778E"/>
    <w:rsid w:val="008B7D7C"/>
    <w:rsid w:val="008C09A7"/>
    <w:rsid w:val="008C0B47"/>
    <w:rsid w:val="008C2078"/>
    <w:rsid w:val="008C2822"/>
    <w:rsid w:val="008D1E9D"/>
    <w:rsid w:val="008D1EB2"/>
    <w:rsid w:val="008D74AA"/>
    <w:rsid w:val="008D7E66"/>
    <w:rsid w:val="008E035B"/>
    <w:rsid w:val="008E42D9"/>
    <w:rsid w:val="008E75B3"/>
    <w:rsid w:val="008E7BB0"/>
    <w:rsid w:val="008F1E0A"/>
    <w:rsid w:val="008F36C6"/>
    <w:rsid w:val="00902BA6"/>
    <w:rsid w:val="00905283"/>
    <w:rsid w:val="00906CD1"/>
    <w:rsid w:val="00912A8A"/>
    <w:rsid w:val="0091340E"/>
    <w:rsid w:val="00913D64"/>
    <w:rsid w:val="00914B0C"/>
    <w:rsid w:val="00916403"/>
    <w:rsid w:val="00917D8E"/>
    <w:rsid w:val="009214B8"/>
    <w:rsid w:val="00921E44"/>
    <w:rsid w:val="00922767"/>
    <w:rsid w:val="009322E2"/>
    <w:rsid w:val="00932CC0"/>
    <w:rsid w:val="00933843"/>
    <w:rsid w:val="00936C84"/>
    <w:rsid w:val="00937CAD"/>
    <w:rsid w:val="00940990"/>
    <w:rsid w:val="00942447"/>
    <w:rsid w:val="009426EC"/>
    <w:rsid w:val="009435DC"/>
    <w:rsid w:val="00950B08"/>
    <w:rsid w:val="00951530"/>
    <w:rsid w:val="00951D88"/>
    <w:rsid w:val="00953A0C"/>
    <w:rsid w:val="00953F34"/>
    <w:rsid w:val="009565DE"/>
    <w:rsid w:val="00956FB9"/>
    <w:rsid w:val="009620ED"/>
    <w:rsid w:val="00962188"/>
    <w:rsid w:val="00963507"/>
    <w:rsid w:val="009657C6"/>
    <w:rsid w:val="00967937"/>
    <w:rsid w:val="00970B2F"/>
    <w:rsid w:val="009729CB"/>
    <w:rsid w:val="00975104"/>
    <w:rsid w:val="00975C8A"/>
    <w:rsid w:val="0097724B"/>
    <w:rsid w:val="00980842"/>
    <w:rsid w:val="009825DA"/>
    <w:rsid w:val="00982FD9"/>
    <w:rsid w:val="0098374B"/>
    <w:rsid w:val="00984249"/>
    <w:rsid w:val="009849C5"/>
    <w:rsid w:val="00990CCB"/>
    <w:rsid w:val="00991197"/>
    <w:rsid w:val="00991924"/>
    <w:rsid w:val="009936A2"/>
    <w:rsid w:val="00993785"/>
    <w:rsid w:val="00996413"/>
    <w:rsid w:val="009A1318"/>
    <w:rsid w:val="009A1752"/>
    <w:rsid w:val="009A3FBE"/>
    <w:rsid w:val="009A4F04"/>
    <w:rsid w:val="009A4F86"/>
    <w:rsid w:val="009B31BD"/>
    <w:rsid w:val="009B3A16"/>
    <w:rsid w:val="009B5893"/>
    <w:rsid w:val="009B5E21"/>
    <w:rsid w:val="009C7690"/>
    <w:rsid w:val="009D1B3F"/>
    <w:rsid w:val="009D1BB1"/>
    <w:rsid w:val="009D2F27"/>
    <w:rsid w:val="009D4815"/>
    <w:rsid w:val="009D657D"/>
    <w:rsid w:val="009E01C7"/>
    <w:rsid w:val="009E0D6C"/>
    <w:rsid w:val="009E152D"/>
    <w:rsid w:val="009E38FC"/>
    <w:rsid w:val="009E4DBF"/>
    <w:rsid w:val="009E57AC"/>
    <w:rsid w:val="009E642C"/>
    <w:rsid w:val="009E7ACE"/>
    <w:rsid w:val="009F19B3"/>
    <w:rsid w:val="009F28F4"/>
    <w:rsid w:val="009F56D8"/>
    <w:rsid w:val="009F6173"/>
    <w:rsid w:val="00A01899"/>
    <w:rsid w:val="00A02B1E"/>
    <w:rsid w:val="00A04207"/>
    <w:rsid w:val="00A13DC8"/>
    <w:rsid w:val="00A151B1"/>
    <w:rsid w:val="00A16621"/>
    <w:rsid w:val="00A20360"/>
    <w:rsid w:val="00A23AE4"/>
    <w:rsid w:val="00A242CE"/>
    <w:rsid w:val="00A26223"/>
    <w:rsid w:val="00A348E8"/>
    <w:rsid w:val="00A354B2"/>
    <w:rsid w:val="00A41719"/>
    <w:rsid w:val="00A41733"/>
    <w:rsid w:val="00A41CA8"/>
    <w:rsid w:val="00A4359B"/>
    <w:rsid w:val="00A438A0"/>
    <w:rsid w:val="00A44249"/>
    <w:rsid w:val="00A45DDA"/>
    <w:rsid w:val="00A47AB4"/>
    <w:rsid w:val="00A52EC5"/>
    <w:rsid w:val="00A55CD1"/>
    <w:rsid w:val="00A56118"/>
    <w:rsid w:val="00A56AB7"/>
    <w:rsid w:val="00A5784F"/>
    <w:rsid w:val="00A644E6"/>
    <w:rsid w:val="00A659BD"/>
    <w:rsid w:val="00A7089C"/>
    <w:rsid w:val="00A7158F"/>
    <w:rsid w:val="00A72455"/>
    <w:rsid w:val="00A86B15"/>
    <w:rsid w:val="00A922D4"/>
    <w:rsid w:val="00A92DBD"/>
    <w:rsid w:val="00A9312D"/>
    <w:rsid w:val="00A951A9"/>
    <w:rsid w:val="00A953A1"/>
    <w:rsid w:val="00AA03E6"/>
    <w:rsid w:val="00AA172B"/>
    <w:rsid w:val="00AA2F19"/>
    <w:rsid w:val="00AA38D1"/>
    <w:rsid w:val="00AA38EC"/>
    <w:rsid w:val="00AA3D6A"/>
    <w:rsid w:val="00AA4349"/>
    <w:rsid w:val="00AA50BC"/>
    <w:rsid w:val="00AA5826"/>
    <w:rsid w:val="00AA5DB0"/>
    <w:rsid w:val="00AB0F20"/>
    <w:rsid w:val="00AB12ED"/>
    <w:rsid w:val="00AB1E1A"/>
    <w:rsid w:val="00AC398D"/>
    <w:rsid w:val="00AC696D"/>
    <w:rsid w:val="00AD0630"/>
    <w:rsid w:val="00AD0FEF"/>
    <w:rsid w:val="00AD5752"/>
    <w:rsid w:val="00AD6F49"/>
    <w:rsid w:val="00AD783D"/>
    <w:rsid w:val="00AE06BC"/>
    <w:rsid w:val="00AE3B51"/>
    <w:rsid w:val="00AE68B2"/>
    <w:rsid w:val="00AF02EE"/>
    <w:rsid w:val="00AF4436"/>
    <w:rsid w:val="00AF53F2"/>
    <w:rsid w:val="00AF595C"/>
    <w:rsid w:val="00AF6F69"/>
    <w:rsid w:val="00AF7111"/>
    <w:rsid w:val="00B0394F"/>
    <w:rsid w:val="00B04F15"/>
    <w:rsid w:val="00B12138"/>
    <w:rsid w:val="00B127C1"/>
    <w:rsid w:val="00B15226"/>
    <w:rsid w:val="00B15B2F"/>
    <w:rsid w:val="00B16FD2"/>
    <w:rsid w:val="00B217DE"/>
    <w:rsid w:val="00B21807"/>
    <w:rsid w:val="00B21AB3"/>
    <w:rsid w:val="00B2229D"/>
    <w:rsid w:val="00B30080"/>
    <w:rsid w:val="00B32DC0"/>
    <w:rsid w:val="00B3417C"/>
    <w:rsid w:val="00B43B0F"/>
    <w:rsid w:val="00B4466E"/>
    <w:rsid w:val="00B458E2"/>
    <w:rsid w:val="00B45BAB"/>
    <w:rsid w:val="00B53A0E"/>
    <w:rsid w:val="00B55927"/>
    <w:rsid w:val="00B55C98"/>
    <w:rsid w:val="00B61674"/>
    <w:rsid w:val="00B6279C"/>
    <w:rsid w:val="00B63725"/>
    <w:rsid w:val="00B651C1"/>
    <w:rsid w:val="00B66E55"/>
    <w:rsid w:val="00B742D7"/>
    <w:rsid w:val="00B748E0"/>
    <w:rsid w:val="00B77735"/>
    <w:rsid w:val="00B77B79"/>
    <w:rsid w:val="00B80213"/>
    <w:rsid w:val="00B8027E"/>
    <w:rsid w:val="00B85544"/>
    <w:rsid w:val="00B87E8A"/>
    <w:rsid w:val="00B9089A"/>
    <w:rsid w:val="00B9089E"/>
    <w:rsid w:val="00B933DC"/>
    <w:rsid w:val="00B93603"/>
    <w:rsid w:val="00B97C33"/>
    <w:rsid w:val="00BA1E3B"/>
    <w:rsid w:val="00BA3821"/>
    <w:rsid w:val="00BA50CF"/>
    <w:rsid w:val="00BA5E58"/>
    <w:rsid w:val="00BA76AC"/>
    <w:rsid w:val="00BB075A"/>
    <w:rsid w:val="00BC1431"/>
    <w:rsid w:val="00BC16ED"/>
    <w:rsid w:val="00BC3D9E"/>
    <w:rsid w:val="00BC4252"/>
    <w:rsid w:val="00BC5282"/>
    <w:rsid w:val="00BC5DC8"/>
    <w:rsid w:val="00BC78B7"/>
    <w:rsid w:val="00BD0586"/>
    <w:rsid w:val="00BD3147"/>
    <w:rsid w:val="00BD4DB6"/>
    <w:rsid w:val="00BD58DF"/>
    <w:rsid w:val="00BD5CE0"/>
    <w:rsid w:val="00BD7B0F"/>
    <w:rsid w:val="00BE395C"/>
    <w:rsid w:val="00BE3EFB"/>
    <w:rsid w:val="00BE4644"/>
    <w:rsid w:val="00BF02EC"/>
    <w:rsid w:val="00BF05BB"/>
    <w:rsid w:val="00BF1476"/>
    <w:rsid w:val="00BF262B"/>
    <w:rsid w:val="00BF462D"/>
    <w:rsid w:val="00C0058E"/>
    <w:rsid w:val="00C00F9C"/>
    <w:rsid w:val="00C04FFE"/>
    <w:rsid w:val="00C13A97"/>
    <w:rsid w:val="00C22778"/>
    <w:rsid w:val="00C237ED"/>
    <w:rsid w:val="00C24041"/>
    <w:rsid w:val="00C244F4"/>
    <w:rsid w:val="00C37E58"/>
    <w:rsid w:val="00C42DFA"/>
    <w:rsid w:val="00C43BDF"/>
    <w:rsid w:val="00C46B9D"/>
    <w:rsid w:val="00C51071"/>
    <w:rsid w:val="00C5562F"/>
    <w:rsid w:val="00C55A81"/>
    <w:rsid w:val="00C60F7B"/>
    <w:rsid w:val="00C615CD"/>
    <w:rsid w:val="00C61FB1"/>
    <w:rsid w:val="00C64AD0"/>
    <w:rsid w:val="00C67383"/>
    <w:rsid w:val="00C709D1"/>
    <w:rsid w:val="00C71EEE"/>
    <w:rsid w:val="00C72FFB"/>
    <w:rsid w:val="00C77814"/>
    <w:rsid w:val="00C806C7"/>
    <w:rsid w:val="00C813DF"/>
    <w:rsid w:val="00C85F5D"/>
    <w:rsid w:val="00C9065F"/>
    <w:rsid w:val="00C90955"/>
    <w:rsid w:val="00C96D34"/>
    <w:rsid w:val="00CA1759"/>
    <w:rsid w:val="00CA2B57"/>
    <w:rsid w:val="00CA3584"/>
    <w:rsid w:val="00CA36FB"/>
    <w:rsid w:val="00CA5A5C"/>
    <w:rsid w:val="00CA7AE2"/>
    <w:rsid w:val="00CA7DF9"/>
    <w:rsid w:val="00CB0C16"/>
    <w:rsid w:val="00CB17B0"/>
    <w:rsid w:val="00CB23C1"/>
    <w:rsid w:val="00CB2D34"/>
    <w:rsid w:val="00CB3BA5"/>
    <w:rsid w:val="00CC62B7"/>
    <w:rsid w:val="00CD12EB"/>
    <w:rsid w:val="00CD1DD5"/>
    <w:rsid w:val="00CD3E85"/>
    <w:rsid w:val="00CD4CCE"/>
    <w:rsid w:val="00CD6F89"/>
    <w:rsid w:val="00CE1E0A"/>
    <w:rsid w:val="00CE7834"/>
    <w:rsid w:val="00CE7B36"/>
    <w:rsid w:val="00CF215F"/>
    <w:rsid w:val="00CF2615"/>
    <w:rsid w:val="00CF2C53"/>
    <w:rsid w:val="00CF31DD"/>
    <w:rsid w:val="00CF47AB"/>
    <w:rsid w:val="00D04674"/>
    <w:rsid w:val="00D047DD"/>
    <w:rsid w:val="00D05D97"/>
    <w:rsid w:val="00D10998"/>
    <w:rsid w:val="00D11668"/>
    <w:rsid w:val="00D14241"/>
    <w:rsid w:val="00D15958"/>
    <w:rsid w:val="00D17B60"/>
    <w:rsid w:val="00D21129"/>
    <w:rsid w:val="00D22F63"/>
    <w:rsid w:val="00D2495E"/>
    <w:rsid w:val="00D25B25"/>
    <w:rsid w:val="00D355F3"/>
    <w:rsid w:val="00D35ABF"/>
    <w:rsid w:val="00D35CBD"/>
    <w:rsid w:val="00D3644E"/>
    <w:rsid w:val="00D368F5"/>
    <w:rsid w:val="00D41094"/>
    <w:rsid w:val="00D4525D"/>
    <w:rsid w:val="00D5083F"/>
    <w:rsid w:val="00D52B79"/>
    <w:rsid w:val="00D54120"/>
    <w:rsid w:val="00D57819"/>
    <w:rsid w:val="00D61A60"/>
    <w:rsid w:val="00D64496"/>
    <w:rsid w:val="00D73D5F"/>
    <w:rsid w:val="00D7477C"/>
    <w:rsid w:val="00D74F38"/>
    <w:rsid w:val="00D75606"/>
    <w:rsid w:val="00D75A87"/>
    <w:rsid w:val="00D75FE5"/>
    <w:rsid w:val="00D77F0D"/>
    <w:rsid w:val="00D8098F"/>
    <w:rsid w:val="00D84944"/>
    <w:rsid w:val="00D851EB"/>
    <w:rsid w:val="00D8580D"/>
    <w:rsid w:val="00D85AF1"/>
    <w:rsid w:val="00D92A5A"/>
    <w:rsid w:val="00DA00BB"/>
    <w:rsid w:val="00DA0379"/>
    <w:rsid w:val="00DA0CA7"/>
    <w:rsid w:val="00DA410D"/>
    <w:rsid w:val="00DB23F3"/>
    <w:rsid w:val="00DB7578"/>
    <w:rsid w:val="00DB7758"/>
    <w:rsid w:val="00DC00E4"/>
    <w:rsid w:val="00DC20FE"/>
    <w:rsid w:val="00DC362C"/>
    <w:rsid w:val="00DC4CAB"/>
    <w:rsid w:val="00DD7EC2"/>
    <w:rsid w:val="00DE0298"/>
    <w:rsid w:val="00DE33BD"/>
    <w:rsid w:val="00DE7343"/>
    <w:rsid w:val="00DF12F7"/>
    <w:rsid w:val="00DF2E70"/>
    <w:rsid w:val="00DF5407"/>
    <w:rsid w:val="00DF70C1"/>
    <w:rsid w:val="00DF7981"/>
    <w:rsid w:val="00E00630"/>
    <w:rsid w:val="00E00A96"/>
    <w:rsid w:val="00E037D0"/>
    <w:rsid w:val="00E03B0A"/>
    <w:rsid w:val="00E05659"/>
    <w:rsid w:val="00E059F7"/>
    <w:rsid w:val="00E1011D"/>
    <w:rsid w:val="00E124BB"/>
    <w:rsid w:val="00E13204"/>
    <w:rsid w:val="00E1537E"/>
    <w:rsid w:val="00E15F8C"/>
    <w:rsid w:val="00E16996"/>
    <w:rsid w:val="00E211FC"/>
    <w:rsid w:val="00E242C3"/>
    <w:rsid w:val="00E2438A"/>
    <w:rsid w:val="00E26FE0"/>
    <w:rsid w:val="00E3249C"/>
    <w:rsid w:val="00E332A8"/>
    <w:rsid w:val="00E34A41"/>
    <w:rsid w:val="00E37405"/>
    <w:rsid w:val="00E43F97"/>
    <w:rsid w:val="00E448F2"/>
    <w:rsid w:val="00E44984"/>
    <w:rsid w:val="00E45E4C"/>
    <w:rsid w:val="00E460B6"/>
    <w:rsid w:val="00E47020"/>
    <w:rsid w:val="00E519AD"/>
    <w:rsid w:val="00E528B2"/>
    <w:rsid w:val="00E52919"/>
    <w:rsid w:val="00E55F7E"/>
    <w:rsid w:val="00E57272"/>
    <w:rsid w:val="00E602C3"/>
    <w:rsid w:val="00E603E9"/>
    <w:rsid w:val="00E60C64"/>
    <w:rsid w:val="00E61A52"/>
    <w:rsid w:val="00E6372E"/>
    <w:rsid w:val="00E66650"/>
    <w:rsid w:val="00E66E0C"/>
    <w:rsid w:val="00E707B9"/>
    <w:rsid w:val="00E759E8"/>
    <w:rsid w:val="00E800E0"/>
    <w:rsid w:val="00E80171"/>
    <w:rsid w:val="00E80703"/>
    <w:rsid w:val="00E822AF"/>
    <w:rsid w:val="00E831D7"/>
    <w:rsid w:val="00E844E2"/>
    <w:rsid w:val="00E9017A"/>
    <w:rsid w:val="00E918C8"/>
    <w:rsid w:val="00EA02C7"/>
    <w:rsid w:val="00EA2A65"/>
    <w:rsid w:val="00EA34BA"/>
    <w:rsid w:val="00EA4A90"/>
    <w:rsid w:val="00EA757C"/>
    <w:rsid w:val="00EA78B1"/>
    <w:rsid w:val="00EB04CF"/>
    <w:rsid w:val="00EB1CEE"/>
    <w:rsid w:val="00EB3687"/>
    <w:rsid w:val="00EB5118"/>
    <w:rsid w:val="00EB7650"/>
    <w:rsid w:val="00EC0055"/>
    <w:rsid w:val="00EC01C6"/>
    <w:rsid w:val="00EC4BBB"/>
    <w:rsid w:val="00EC5EA3"/>
    <w:rsid w:val="00ED0AF4"/>
    <w:rsid w:val="00ED0E76"/>
    <w:rsid w:val="00ED1528"/>
    <w:rsid w:val="00ED2E46"/>
    <w:rsid w:val="00ED482D"/>
    <w:rsid w:val="00EE014B"/>
    <w:rsid w:val="00EE4C67"/>
    <w:rsid w:val="00EE583B"/>
    <w:rsid w:val="00EE72BC"/>
    <w:rsid w:val="00EE73D5"/>
    <w:rsid w:val="00EF0014"/>
    <w:rsid w:val="00EF04CB"/>
    <w:rsid w:val="00F06A24"/>
    <w:rsid w:val="00F06BD0"/>
    <w:rsid w:val="00F06D4B"/>
    <w:rsid w:val="00F0755E"/>
    <w:rsid w:val="00F11F74"/>
    <w:rsid w:val="00F13F09"/>
    <w:rsid w:val="00F14DD4"/>
    <w:rsid w:val="00F22AED"/>
    <w:rsid w:val="00F238AA"/>
    <w:rsid w:val="00F251FF"/>
    <w:rsid w:val="00F26890"/>
    <w:rsid w:val="00F31F88"/>
    <w:rsid w:val="00F33319"/>
    <w:rsid w:val="00F33723"/>
    <w:rsid w:val="00F33AE3"/>
    <w:rsid w:val="00F35353"/>
    <w:rsid w:val="00F36239"/>
    <w:rsid w:val="00F41A5C"/>
    <w:rsid w:val="00F41BE6"/>
    <w:rsid w:val="00F44371"/>
    <w:rsid w:val="00F5229E"/>
    <w:rsid w:val="00F56495"/>
    <w:rsid w:val="00F572BC"/>
    <w:rsid w:val="00F6167B"/>
    <w:rsid w:val="00F62191"/>
    <w:rsid w:val="00F645C9"/>
    <w:rsid w:val="00F64BA1"/>
    <w:rsid w:val="00F662A6"/>
    <w:rsid w:val="00F679D0"/>
    <w:rsid w:val="00F703FB"/>
    <w:rsid w:val="00F704B0"/>
    <w:rsid w:val="00F73CED"/>
    <w:rsid w:val="00F75091"/>
    <w:rsid w:val="00F766CE"/>
    <w:rsid w:val="00F77214"/>
    <w:rsid w:val="00F861EF"/>
    <w:rsid w:val="00F906A2"/>
    <w:rsid w:val="00F910A6"/>
    <w:rsid w:val="00F923CA"/>
    <w:rsid w:val="00F92870"/>
    <w:rsid w:val="00F936C4"/>
    <w:rsid w:val="00F9449C"/>
    <w:rsid w:val="00FA3539"/>
    <w:rsid w:val="00FA3794"/>
    <w:rsid w:val="00FA3D36"/>
    <w:rsid w:val="00FA3E95"/>
    <w:rsid w:val="00FA5265"/>
    <w:rsid w:val="00FA59C7"/>
    <w:rsid w:val="00FB5A60"/>
    <w:rsid w:val="00FC0F87"/>
    <w:rsid w:val="00FC19A6"/>
    <w:rsid w:val="00FC3CF6"/>
    <w:rsid w:val="00FC6093"/>
    <w:rsid w:val="00FC6D1A"/>
    <w:rsid w:val="00FD1414"/>
    <w:rsid w:val="00FD49E6"/>
    <w:rsid w:val="00FD61D9"/>
    <w:rsid w:val="00FD79F5"/>
    <w:rsid w:val="00FE11CC"/>
    <w:rsid w:val="00FE161A"/>
    <w:rsid w:val="00FE2859"/>
    <w:rsid w:val="00FE2E0C"/>
    <w:rsid w:val="00FE3038"/>
    <w:rsid w:val="00FE5773"/>
    <w:rsid w:val="00FF1E05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D823"/>
  <w15:docId w15:val="{E4CEF3FB-6C03-491B-9305-F4195D1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6E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FE5"/>
    <w:pPr>
      <w:ind w:left="720"/>
      <w:contextualSpacing/>
    </w:pPr>
  </w:style>
  <w:style w:type="table" w:styleId="TableGrid">
    <w:name w:val="Table Grid"/>
    <w:basedOn w:val="TableNormal"/>
    <w:uiPriority w:val="39"/>
    <w:rsid w:val="00B5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E3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3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5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51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35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1A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9D2F2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8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71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0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js.gov/content/pub/pdf/iscs17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l4ed.org/take-" TargetMode="External"/><Relationship Id="rId12" Type="http://schemas.openxmlformats.org/officeDocument/2006/relationships/hyperlink" Target="https://www.cdc.gov/violenceprevention/pdf/bullying-suicide-translation-final-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5585/mmwr.mm6539a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veee.org/statist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5585/mmwr.mm6644a1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Theodora Papachristou</dc:creator>
  <cp:lastModifiedBy>Lizette Romano</cp:lastModifiedBy>
  <cp:revision>3</cp:revision>
  <dcterms:created xsi:type="dcterms:W3CDTF">2018-12-18T05:33:00Z</dcterms:created>
  <dcterms:modified xsi:type="dcterms:W3CDTF">2018-12-18T23:33:00Z</dcterms:modified>
</cp:coreProperties>
</file>